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82" w:rsidRDefault="00F05782" w:rsidP="007B120B">
      <w:pPr>
        <w:jc w:val="center"/>
        <w:rPr>
          <w:rFonts w:eastAsia="Arial Unicode MS" w:cs="Arial"/>
          <w:b/>
          <w:sz w:val="44"/>
        </w:rPr>
      </w:pPr>
      <w:r>
        <w:rPr>
          <w:noProof/>
          <w:lang w:eastAsia="en-GB"/>
        </w:rPr>
        <w:drawing>
          <wp:inline distT="0" distB="0" distL="0" distR="0" wp14:anchorId="6D7E142D" wp14:editId="18D8E901">
            <wp:extent cx="2686050" cy="806776"/>
            <wp:effectExtent l="0" t="0" r="0" b="0"/>
            <wp:docPr id="1" name="Picture 1" descr="OLDHAM COLISEUM LOGO_Red and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 COLISEUM LOGO_Red and Black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806776"/>
                    </a:xfrm>
                    <a:prstGeom prst="rect">
                      <a:avLst/>
                    </a:prstGeom>
                    <a:noFill/>
                    <a:ln>
                      <a:noFill/>
                    </a:ln>
                  </pic:spPr>
                </pic:pic>
              </a:graphicData>
            </a:graphic>
          </wp:inline>
        </w:drawing>
      </w:r>
    </w:p>
    <w:p w:rsidR="00F05782" w:rsidRPr="00F05782" w:rsidRDefault="00F05782" w:rsidP="007B120B">
      <w:pPr>
        <w:jc w:val="center"/>
        <w:rPr>
          <w:rFonts w:eastAsia="Arial Unicode MS" w:cs="Arial"/>
          <w:b/>
        </w:rPr>
      </w:pPr>
    </w:p>
    <w:p w:rsidR="007B120B" w:rsidRPr="006242AF" w:rsidRDefault="007B120B" w:rsidP="007B120B">
      <w:pPr>
        <w:jc w:val="center"/>
        <w:rPr>
          <w:rFonts w:eastAsia="Arial Unicode MS" w:cs="Arial"/>
          <w:b/>
          <w:sz w:val="28"/>
        </w:rPr>
      </w:pPr>
      <w:r w:rsidRPr="006242AF">
        <w:rPr>
          <w:rFonts w:eastAsia="Arial Unicode MS" w:cs="Arial"/>
          <w:b/>
          <w:sz w:val="28"/>
        </w:rPr>
        <w:t>Coliseum Bazaar</w:t>
      </w:r>
      <w:r w:rsidR="00F05782" w:rsidRPr="006242AF">
        <w:rPr>
          <w:rFonts w:eastAsia="Arial Unicode MS" w:cs="Arial"/>
          <w:b/>
          <w:sz w:val="28"/>
        </w:rPr>
        <w:t xml:space="preserve"> - </w:t>
      </w:r>
      <w:r w:rsidRPr="006242AF">
        <w:rPr>
          <w:rFonts w:eastAsia="Arial Unicode MS" w:cs="Arial"/>
          <w:b/>
          <w:sz w:val="28"/>
        </w:rPr>
        <w:t>Asian Street Market</w:t>
      </w:r>
    </w:p>
    <w:p w:rsidR="007B120B" w:rsidRPr="006242AF" w:rsidRDefault="007B120B" w:rsidP="007B120B">
      <w:pPr>
        <w:rPr>
          <w:rFonts w:eastAsia="Arial Unicode MS" w:cs="Arial"/>
          <w:b/>
          <w:sz w:val="22"/>
        </w:rPr>
      </w:pPr>
    </w:p>
    <w:p w:rsidR="00D136A3" w:rsidRPr="006242AF" w:rsidRDefault="00D136A3" w:rsidP="00D136A3">
      <w:pPr>
        <w:pStyle w:val="Default"/>
        <w:ind w:right="-46"/>
        <w:jc w:val="both"/>
        <w:rPr>
          <w:rFonts w:ascii="Arial" w:hAnsi="Arial" w:cs="Arial"/>
          <w:sz w:val="22"/>
        </w:rPr>
      </w:pPr>
      <w:bookmarkStart w:id="0" w:name="_GoBack"/>
      <w:r w:rsidRPr="006242AF">
        <w:rPr>
          <w:rFonts w:ascii="Arial" w:hAnsi="Arial" w:cs="Arial"/>
          <w:sz w:val="22"/>
        </w:rPr>
        <w:t xml:space="preserve">Oldham Coliseum Theatre and Oldham Council are working together to create the Coliseum Bazaar, a special Asian street market taking place on Yorkshire Street on Saturday 23 May to coincide with Alchemy Festival. </w:t>
      </w:r>
    </w:p>
    <w:p w:rsidR="00D136A3" w:rsidRPr="006242AF" w:rsidRDefault="00D136A3" w:rsidP="00D136A3">
      <w:pPr>
        <w:pStyle w:val="Default"/>
        <w:ind w:right="-46"/>
        <w:jc w:val="both"/>
        <w:rPr>
          <w:rFonts w:ascii="Arial" w:hAnsi="Arial" w:cs="Arial"/>
          <w:sz w:val="22"/>
        </w:rPr>
      </w:pPr>
    </w:p>
    <w:p w:rsidR="00D136A3" w:rsidRPr="006242AF" w:rsidRDefault="00D136A3" w:rsidP="00D136A3">
      <w:pPr>
        <w:pStyle w:val="Default"/>
        <w:ind w:right="-46"/>
        <w:jc w:val="both"/>
        <w:rPr>
          <w:rFonts w:ascii="Arial" w:hAnsi="Arial" w:cs="Arial"/>
          <w:sz w:val="22"/>
        </w:rPr>
      </w:pPr>
      <w:r w:rsidRPr="006242AF">
        <w:rPr>
          <w:rFonts w:ascii="Arial" w:hAnsi="Arial" w:cs="Arial"/>
          <w:sz w:val="22"/>
        </w:rPr>
        <w:t xml:space="preserve">The aim of the Bazaar is to highlight great Asian food and local community based Asian crafts and producers. As part of the market there will be dining areas for customers to sit and enjoy the delicious food on offer, drummers and dancers providing street entertainment and a lively and colourful atmosphere.  </w:t>
      </w:r>
    </w:p>
    <w:p w:rsidR="00D136A3" w:rsidRPr="006242AF" w:rsidRDefault="00D136A3" w:rsidP="00D136A3">
      <w:pPr>
        <w:pStyle w:val="Default"/>
        <w:ind w:right="-46"/>
        <w:jc w:val="both"/>
        <w:rPr>
          <w:rFonts w:ascii="Arial" w:hAnsi="Arial" w:cs="Arial"/>
          <w:sz w:val="22"/>
        </w:rPr>
      </w:pPr>
    </w:p>
    <w:p w:rsidR="00D136A3" w:rsidRPr="006242AF" w:rsidRDefault="00D136A3" w:rsidP="00D136A3">
      <w:pPr>
        <w:jc w:val="both"/>
        <w:rPr>
          <w:rFonts w:cs="Arial"/>
          <w:sz w:val="22"/>
        </w:rPr>
      </w:pPr>
      <w:r w:rsidRPr="006242AF">
        <w:rPr>
          <w:rFonts w:cs="Arial"/>
          <w:sz w:val="22"/>
        </w:rPr>
        <w:t xml:space="preserve">Alchemy Festival is a celebration of the cultural links between the UK and South Asia. The Festival has been running at the Southbank Centre in London since 2009 with great success. This collaboration with Oldham Coliseum will see Alchemy come to the North West for the first time.   </w:t>
      </w:r>
    </w:p>
    <w:p w:rsidR="00D136A3" w:rsidRPr="006242AF" w:rsidRDefault="00D136A3" w:rsidP="00D136A3">
      <w:pPr>
        <w:pStyle w:val="Default"/>
        <w:ind w:right="-46"/>
        <w:jc w:val="both"/>
        <w:rPr>
          <w:rFonts w:ascii="Arial" w:hAnsi="Arial" w:cs="Arial"/>
          <w:sz w:val="22"/>
        </w:rPr>
      </w:pPr>
    </w:p>
    <w:p w:rsidR="00002E7B" w:rsidRPr="006242AF" w:rsidRDefault="00D136A3" w:rsidP="00D136A3">
      <w:pPr>
        <w:rPr>
          <w:rFonts w:cs="Arial"/>
          <w:sz w:val="22"/>
        </w:rPr>
      </w:pPr>
      <w:r w:rsidRPr="006242AF">
        <w:rPr>
          <w:rFonts w:cs="Arial"/>
          <w:sz w:val="22"/>
        </w:rPr>
        <w:t>Small table-top stalls for traders will be supplied in shared gazebos. The Coliseum Bazaar has been subsi</w:t>
      </w:r>
      <w:r w:rsidR="00F05782" w:rsidRPr="006242AF">
        <w:rPr>
          <w:rFonts w:cs="Arial"/>
          <w:sz w:val="22"/>
        </w:rPr>
        <w:t xml:space="preserve">dised making stall fees nominal, with an aim to establish this as an annual event in the Oldham calendar. </w:t>
      </w:r>
    </w:p>
    <w:p w:rsidR="00F05782" w:rsidRPr="006242AF" w:rsidRDefault="00F05782" w:rsidP="00D136A3">
      <w:pPr>
        <w:rPr>
          <w:rFonts w:cs="Arial"/>
          <w:sz w:val="22"/>
        </w:rPr>
      </w:pPr>
    </w:p>
    <w:p w:rsidR="00F05782" w:rsidRPr="006242AF" w:rsidRDefault="00F05782" w:rsidP="00D136A3">
      <w:pPr>
        <w:rPr>
          <w:rFonts w:cs="Arial"/>
          <w:sz w:val="22"/>
        </w:rPr>
      </w:pPr>
      <w:r w:rsidRPr="006242AF">
        <w:rPr>
          <w:rFonts w:cs="Arial"/>
          <w:sz w:val="22"/>
        </w:rPr>
        <w:t xml:space="preserve">If you would be interested in trading at this event, please complete this application form and return to the Oldham </w:t>
      </w:r>
      <w:r w:rsidR="00383903">
        <w:rPr>
          <w:rFonts w:cs="Arial"/>
          <w:sz w:val="22"/>
        </w:rPr>
        <w:t>Coliseum Theatre.</w:t>
      </w:r>
      <w:r w:rsidRPr="006242AF">
        <w:rPr>
          <w:rFonts w:cs="Arial"/>
          <w:sz w:val="22"/>
        </w:rPr>
        <w:t xml:space="preserve"> </w:t>
      </w:r>
      <w:r w:rsidR="00383903">
        <w:rPr>
          <w:rFonts w:cs="Arial"/>
          <w:sz w:val="22"/>
        </w:rPr>
        <w:t>W</w:t>
      </w:r>
      <w:r w:rsidRPr="006242AF">
        <w:rPr>
          <w:rFonts w:cs="Arial"/>
          <w:sz w:val="22"/>
        </w:rPr>
        <w:t xml:space="preserve">e only have a limited number of stalls, so to avoid disappointment return your application as soon as possible. </w:t>
      </w:r>
    </w:p>
    <w:bookmarkEnd w:id="0"/>
    <w:p w:rsidR="00F05782" w:rsidRPr="006242AF" w:rsidRDefault="00F05782">
      <w:pPr>
        <w:rPr>
          <w:sz w:val="22"/>
        </w:rPr>
      </w:pPr>
    </w:p>
    <w:p w:rsidR="007B120B" w:rsidRPr="006242AF" w:rsidRDefault="007B120B">
      <w:pPr>
        <w:rPr>
          <w:b/>
        </w:rPr>
      </w:pPr>
      <w:r w:rsidRPr="006242AF">
        <w:rPr>
          <w:b/>
        </w:rPr>
        <w:t>Market Details:</w:t>
      </w:r>
    </w:p>
    <w:p w:rsidR="007B120B" w:rsidRPr="006242AF" w:rsidRDefault="007B120B" w:rsidP="007B120B">
      <w:pPr>
        <w:spacing w:line="276" w:lineRule="auto"/>
        <w:rPr>
          <w:sz w:val="22"/>
        </w:rPr>
      </w:pPr>
      <w:r w:rsidRPr="006242AF">
        <w:rPr>
          <w:b/>
          <w:sz w:val="22"/>
        </w:rPr>
        <w:t>Date</w:t>
      </w:r>
      <w:r w:rsidRPr="006242AF">
        <w:rPr>
          <w:sz w:val="22"/>
        </w:rPr>
        <w:t>:</w:t>
      </w:r>
      <w:r w:rsidRPr="006242AF">
        <w:rPr>
          <w:sz w:val="22"/>
        </w:rPr>
        <w:tab/>
      </w:r>
      <w:r w:rsidRPr="006242AF">
        <w:rPr>
          <w:sz w:val="22"/>
        </w:rPr>
        <w:tab/>
      </w:r>
      <w:r w:rsidRPr="006242AF">
        <w:rPr>
          <w:sz w:val="22"/>
        </w:rPr>
        <w:tab/>
        <w:t>23 May 2015</w:t>
      </w:r>
    </w:p>
    <w:p w:rsidR="007B120B" w:rsidRPr="006242AF" w:rsidRDefault="007B120B" w:rsidP="007B120B">
      <w:pPr>
        <w:spacing w:line="276" w:lineRule="auto"/>
        <w:rPr>
          <w:sz w:val="22"/>
        </w:rPr>
      </w:pPr>
      <w:r w:rsidRPr="006242AF">
        <w:rPr>
          <w:b/>
          <w:sz w:val="22"/>
        </w:rPr>
        <w:t>Location</w:t>
      </w:r>
      <w:r w:rsidRPr="006242AF">
        <w:rPr>
          <w:sz w:val="22"/>
        </w:rPr>
        <w:t>:</w:t>
      </w:r>
      <w:r w:rsidRPr="006242AF">
        <w:rPr>
          <w:sz w:val="22"/>
        </w:rPr>
        <w:tab/>
      </w:r>
      <w:r w:rsidRPr="006242AF">
        <w:rPr>
          <w:sz w:val="22"/>
        </w:rPr>
        <w:tab/>
        <w:t>Yorkshire Street</w:t>
      </w:r>
    </w:p>
    <w:p w:rsidR="007B120B" w:rsidRPr="006242AF" w:rsidRDefault="007B120B" w:rsidP="007B120B">
      <w:pPr>
        <w:spacing w:line="276" w:lineRule="auto"/>
        <w:rPr>
          <w:sz w:val="22"/>
        </w:rPr>
      </w:pPr>
      <w:r w:rsidRPr="006242AF">
        <w:rPr>
          <w:b/>
          <w:sz w:val="22"/>
        </w:rPr>
        <w:t>Trading times</w:t>
      </w:r>
      <w:r w:rsidRPr="006242AF">
        <w:rPr>
          <w:sz w:val="22"/>
        </w:rPr>
        <w:t>:</w:t>
      </w:r>
      <w:r w:rsidRPr="006242AF">
        <w:rPr>
          <w:sz w:val="22"/>
        </w:rPr>
        <w:tab/>
        <w:t>10am to 5.30pm</w:t>
      </w:r>
    </w:p>
    <w:tbl>
      <w:tblPr>
        <w:tblStyle w:val="TableGrid"/>
        <w:tblW w:w="0" w:type="auto"/>
        <w:tblLook w:val="04A0" w:firstRow="1" w:lastRow="0" w:firstColumn="1" w:lastColumn="0" w:noHBand="0" w:noVBand="1"/>
      </w:tblPr>
      <w:tblGrid>
        <w:gridCol w:w="1838"/>
        <w:gridCol w:w="4249"/>
        <w:gridCol w:w="4107"/>
      </w:tblGrid>
      <w:tr w:rsidR="007B120B" w:rsidRPr="006242AF" w:rsidTr="006242AF">
        <w:trPr>
          <w:trHeight w:val="454"/>
        </w:trPr>
        <w:tc>
          <w:tcPr>
            <w:tcW w:w="1838" w:type="dxa"/>
            <w:vAlign w:val="center"/>
          </w:tcPr>
          <w:p w:rsidR="007B120B" w:rsidRPr="006242AF" w:rsidRDefault="007B120B" w:rsidP="007B120B">
            <w:pPr>
              <w:rPr>
                <w:b/>
                <w:sz w:val="22"/>
              </w:rPr>
            </w:pPr>
            <w:r w:rsidRPr="006242AF">
              <w:rPr>
                <w:b/>
                <w:sz w:val="22"/>
              </w:rPr>
              <w:t>Name:</w:t>
            </w:r>
          </w:p>
        </w:tc>
        <w:tc>
          <w:tcPr>
            <w:tcW w:w="8356" w:type="dxa"/>
            <w:gridSpan w:val="2"/>
            <w:vAlign w:val="center"/>
          </w:tcPr>
          <w:p w:rsidR="007B120B" w:rsidRPr="006242AF" w:rsidRDefault="007B120B" w:rsidP="007B120B">
            <w:pPr>
              <w:rPr>
                <w:sz w:val="22"/>
              </w:rPr>
            </w:pPr>
          </w:p>
        </w:tc>
      </w:tr>
      <w:tr w:rsidR="007B120B" w:rsidRPr="006242AF" w:rsidTr="006242AF">
        <w:trPr>
          <w:trHeight w:val="454"/>
        </w:trPr>
        <w:tc>
          <w:tcPr>
            <w:tcW w:w="1838" w:type="dxa"/>
            <w:vAlign w:val="center"/>
          </w:tcPr>
          <w:p w:rsidR="007B120B" w:rsidRPr="006242AF" w:rsidRDefault="007B120B" w:rsidP="007B120B">
            <w:pPr>
              <w:rPr>
                <w:b/>
                <w:sz w:val="22"/>
              </w:rPr>
            </w:pPr>
            <w:r w:rsidRPr="006242AF">
              <w:rPr>
                <w:b/>
                <w:sz w:val="22"/>
              </w:rPr>
              <w:t>Trading as:</w:t>
            </w:r>
          </w:p>
        </w:tc>
        <w:tc>
          <w:tcPr>
            <w:tcW w:w="8356" w:type="dxa"/>
            <w:gridSpan w:val="2"/>
            <w:vAlign w:val="center"/>
          </w:tcPr>
          <w:p w:rsidR="007B120B" w:rsidRPr="006242AF" w:rsidRDefault="007B120B" w:rsidP="007B120B">
            <w:pPr>
              <w:rPr>
                <w:sz w:val="22"/>
              </w:rPr>
            </w:pPr>
          </w:p>
        </w:tc>
      </w:tr>
      <w:tr w:rsidR="007B120B" w:rsidRPr="006242AF" w:rsidTr="006242AF">
        <w:trPr>
          <w:trHeight w:val="454"/>
        </w:trPr>
        <w:tc>
          <w:tcPr>
            <w:tcW w:w="1838" w:type="dxa"/>
            <w:vAlign w:val="center"/>
          </w:tcPr>
          <w:p w:rsidR="007B120B" w:rsidRPr="006242AF" w:rsidRDefault="007B120B" w:rsidP="007B120B">
            <w:pPr>
              <w:rPr>
                <w:b/>
                <w:sz w:val="22"/>
              </w:rPr>
            </w:pPr>
            <w:r w:rsidRPr="006242AF">
              <w:rPr>
                <w:b/>
                <w:sz w:val="22"/>
              </w:rPr>
              <w:t>Address</w:t>
            </w:r>
          </w:p>
        </w:tc>
        <w:tc>
          <w:tcPr>
            <w:tcW w:w="8356" w:type="dxa"/>
            <w:gridSpan w:val="2"/>
            <w:vAlign w:val="center"/>
          </w:tcPr>
          <w:p w:rsidR="007B120B" w:rsidRPr="006242AF" w:rsidRDefault="007B120B" w:rsidP="007B120B">
            <w:pPr>
              <w:rPr>
                <w:sz w:val="22"/>
              </w:rPr>
            </w:pPr>
          </w:p>
        </w:tc>
      </w:tr>
      <w:tr w:rsidR="007B120B" w:rsidRPr="006242AF" w:rsidTr="006242AF">
        <w:trPr>
          <w:trHeight w:val="454"/>
        </w:trPr>
        <w:tc>
          <w:tcPr>
            <w:tcW w:w="1838" w:type="dxa"/>
            <w:vAlign w:val="center"/>
          </w:tcPr>
          <w:p w:rsidR="007B120B" w:rsidRPr="006242AF" w:rsidRDefault="007B120B" w:rsidP="007B120B">
            <w:pPr>
              <w:rPr>
                <w:b/>
                <w:sz w:val="22"/>
              </w:rPr>
            </w:pPr>
          </w:p>
        </w:tc>
        <w:tc>
          <w:tcPr>
            <w:tcW w:w="8356" w:type="dxa"/>
            <w:gridSpan w:val="2"/>
            <w:vAlign w:val="center"/>
          </w:tcPr>
          <w:p w:rsidR="007B120B" w:rsidRPr="006242AF" w:rsidRDefault="007B120B" w:rsidP="007B120B">
            <w:pPr>
              <w:rPr>
                <w:sz w:val="22"/>
              </w:rPr>
            </w:pPr>
          </w:p>
        </w:tc>
      </w:tr>
      <w:tr w:rsidR="007B120B" w:rsidRPr="006242AF" w:rsidTr="006242AF">
        <w:trPr>
          <w:trHeight w:val="454"/>
        </w:trPr>
        <w:tc>
          <w:tcPr>
            <w:tcW w:w="1838" w:type="dxa"/>
            <w:vAlign w:val="center"/>
          </w:tcPr>
          <w:p w:rsidR="007B120B" w:rsidRPr="006242AF" w:rsidRDefault="007B120B" w:rsidP="007B120B">
            <w:pPr>
              <w:rPr>
                <w:b/>
                <w:sz w:val="22"/>
              </w:rPr>
            </w:pPr>
            <w:r w:rsidRPr="006242AF">
              <w:rPr>
                <w:b/>
                <w:sz w:val="22"/>
              </w:rPr>
              <w:t>Telephone:</w:t>
            </w:r>
          </w:p>
        </w:tc>
        <w:tc>
          <w:tcPr>
            <w:tcW w:w="8356" w:type="dxa"/>
            <w:gridSpan w:val="2"/>
            <w:vAlign w:val="center"/>
          </w:tcPr>
          <w:p w:rsidR="007B120B" w:rsidRPr="006242AF" w:rsidRDefault="007B120B" w:rsidP="007B120B">
            <w:pPr>
              <w:rPr>
                <w:sz w:val="22"/>
              </w:rPr>
            </w:pPr>
          </w:p>
        </w:tc>
      </w:tr>
      <w:tr w:rsidR="007B120B" w:rsidRPr="006242AF" w:rsidTr="006242AF">
        <w:trPr>
          <w:trHeight w:val="454"/>
        </w:trPr>
        <w:tc>
          <w:tcPr>
            <w:tcW w:w="1838" w:type="dxa"/>
            <w:vAlign w:val="center"/>
          </w:tcPr>
          <w:p w:rsidR="007B120B" w:rsidRPr="006242AF" w:rsidRDefault="007B120B" w:rsidP="007B120B">
            <w:pPr>
              <w:rPr>
                <w:b/>
                <w:sz w:val="22"/>
              </w:rPr>
            </w:pPr>
            <w:r w:rsidRPr="006242AF">
              <w:rPr>
                <w:b/>
                <w:sz w:val="22"/>
              </w:rPr>
              <w:t>Mobile:</w:t>
            </w:r>
          </w:p>
        </w:tc>
        <w:tc>
          <w:tcPr>
            <w:tcW w:w="8356" w:type="dxa"/>
            <w:gridSpan w:val="2"/>
            <w:vAlign w:val="center"/>
          </w:tcPr>
          <w:p w:rsidR="007B120B" w:rsidRPr="006242AF" w:rsidRDefault="007B120B" w:rsidP="007B120B">
            <w:pPr>
              <w:rPr>
                <w:sz w:val="22"/>
              </w:rPr>
            </w:pPr>
          </w:p>
        </w:tc>
      </w:tr>
      <w:tr w:rsidR="007B120B" w:rsidRPr="006242AF" w:rsidTr="006242AF">
        <w:trPr>
          <w:trHeight w:val="454"/>
        </w:trPr>
        <w:tc>
          <w:tcPr>
            <w:tcW w:w="1838" w:type="dxa"/>
            <w:tcBorders>
              <w:bottom w:val="single" w:sz="4" w:space="0" w:color="auto"/>
            </w:tcBorders>
            <w:vAlign w:val="center"/>
          </w:tcPr>
          <w:p w:rsidR="007B120B" w:rsidRPr="006242AF" w:rsidRDefault="007B120B" w:rsidP="007B120B">
            <w:pPr>
              <w:rPr>
                <w:b/>
                <w:sz w:val="22"/>
              </w:rPr>
            </w:pPr>
            <w:r w:rsidRPr="006242AF">
              <w:rPr>
                <w:b/>
                <w:sz w:val="22"/>
              </w:rPr>
              <w:t>Email address:</w:t>
            </w:r>
          </w:p>
        </w:tc>
        <w:tc>
          <w:tcPr>
            <w:tcW w:w="8356" w:type="dxa"/>
            <w:gridSpan w:val="2"/>
            <w:tcBorders>
              <w:bottom w:val="single" w:sz="4" w:space="0" w:color="auto"/>
            </w:tcBorders>
            <w:vAlign w:val="center"/>
          </w:tcPr>
          <w:p w:rsidR="007B120B" w:rsidRPr="006242AF" w:rsidRDefault="007B120B" w:rsidP="007B120B">
            <w:pPr>
              <w:rPr>
                <w:sz w:val="22"/>
              </w:rPr>
            </w:pPr>
          </w:p>
        </w:tc>
      </w:tr>
      <w:tr w:rsidR="00F05782" w:rsidTr="006242AF">
        <w:trPr>
          <w:trHeight w:val="113"/>
        </w:trPr>
        <w:tc>
          <w:tcPr>
            <w:tcW w:w="10194" w:type="dxa"/>
            <w:gridSpan w:val="3"/>
            <w:tcBorders>
              <w:top w:val="single" w:sz="4" w:space="0" w:color="auto"/>
              <w:left w:val="nil"/>
              <w:bottom w:val="single" w:sz="4" w:space="0" w:color="auto"/>
              <w:right w:val="nil"/>
            </w:tcBorders>
            <w:vAlign w:val="center"/>
          </w:tcPr>
          <w:p w:rsidR="00F05782" w:rsidRPr="006242AF" w:rsidRDefault="00F05782" w:rsidP="007B120B">
            <w:pPr>
              <w:rPr>
                <w:sz w:val="14"/>
              </w:rPr>
            </w:pPr>
          </w:p>
        </w:tc>
      </w:tr>
      <w:tr w:rsidR="007B120B" w:rsidRPr="006242AF" w:rsidTr="006242AF">
        <w:trPr>
          <w:trHeight w:val="397"/>
        </w:trPr>
        <w:tc>
          <w:tcPr>
            <w:tcW w:w="1838" w:type="dxa"/>
            <w:tcBorders>
              <w:top w:val="single" w:sz="4" w:space="0" w:color="auto"/>
              <w:bottom w:val="single" w:sz="4" w:space="0" w:color="auto"/>
            </w:tcBorders>
            <w:vAlign w:val="center"/>
          </w:tcPr>
          <w:p w:rsidR="007B120B" w:rsidRPr="006242AF" w:rsidRDefault="007B120B" w:rsidP="007B120B">
            <w:pPr>
              <w:rPr>
                <w:b/>
                <w:sz w:val="22"/>
              </w:rPr>
            </w:pPr>
            <w:r w:rsidRPr="006242AF">
              <w:rPr>
                <w:b/>
                <w:sz w:val="22"/>
              </w:rPr>
              <w:t>Type of stall:</w:t>
            </w:r>
          </w:p>
        </w:tc>
        <w:tc>
          <w:tcPr>
            <w:tcW w:w="4249" w:type="dxa"/>
            <w:tcBorders>
              <w:top w:val="single" w:sz="4" w:space="0" w:color="auto"/>
              <w:bottom w:val="single" w:sz="4" w:space="0" w:color="auto"/>
            </w:tcBorders>
            <w:vAlign w:val="center"/>
          </w:tcPr>
          <w:p w:rsidR="007B120B" w:rsidRPr="006242AF" w:rsidRDefault="007B120B" w:rsidP="007B120B">
            <w:pPr>
              <w:rPr>
                <w:sz w:val="22"/>
              </w:rPr>
            </w:pPr>
            <w:r w:rsidRPr="006242AF">
              <w:rPr>
                <w:sz w:val="22"/>
              </w:rPr>
              <w:t>Catering (</w:t>
            </w:r>
            <w:r w:rsidR="00D136A3" w:rsidRPr="006242AF">
              <w:rPr>
                <w:sz w:val="22"/>
              </w:rPr>
              <w:t xml:space="preserve">Asian </w:t>
            </w:r>
            <w:r w:rsidRPr="006242AF">
              <w:rPr>
                <w:sz w:val="22"/>
              </w:rPr>
              <w:t>hot food)</w:t>
            </w:r>
            <w:r w:rsidR="00D136A3" w:rsidRPr="006242AF">
              <w:rPr>
                <w:sz w:val="22"/>
              </w:rPr>
              <w:t xml:space="preserve">   </w:t>
            </w:r>
            <w:r w:rsidRPr="006242AF">
              <w:rPr>
                <w:sz w:val="22"/>
              </w:rPr>
              <w:t xml:space="preserve"> </w:t>
            </w:r>
            <w:r w:rsidRPr="006242AF">
              <w:rPr>
                <w:rFonts w:cs="Arial"/>
                <w:sz w:val="22"/>
              </w:rPr>
              <w:fldChar w:fldCharType="begin">
                <w:ffData>
                  <w:name w:val="Check4"/>
                  <w:enabled/>
                  <w:calcOnExit w:val="0"/>
                  <w:checkBox>
                    <w:sizeAuto/>
                    <w:default w:val="0"/>
                  </w:checkBox>
                </w:ffData>
              </w:fldChar>
            </w:r>
            <w:r w:rsidRPr="006242AF">
              <w:rPr>
                <w:rFonts w:cs="Arial"/>
                <w:sz w:val="22"/>
              </w:rPr>
              <w:instrText xml:space="preserve"> FORMCHECKBOX </w:instrText>
            </w:r>
            <w:r w:rsidRPr="006242AF">
              <w:rPr>
                <w:rFonts w:cs="Arial"/>
                <w:sz w:val="22"/>
              </w:rPr>
            </w:r>
            <w:r w:rsidRPr="006242AF">
              <w:rPr>
                <w:rFonts w:cs="Arial"/>
                <w:sz w:val="22"/>
              </w:rPr>
              <w:fldChar w:fldCharType="end"/>
            </w:r>
          </w:p>
        </w:tc>
        <w:tc>
          <w:tcPr>
            <w:tcW w:w="4107" w:type="dxa"/>
            <w:tcBorders>
              <w:top w:val="single" w:sz="4" w:space="0" w:color="auto"/>
              <w:bottom w:val="single" w:sz="4" w:space="0" w:color="auto"/>
            </w:tcBorders>
            <w:vAlign w:val="center"/>
          </w:tcPr>
          <w:p w:rsidR="007B120B" w:rsidRPr="006242AF" w:rsidRDefault="007B120B" w:rsidP="007B120B">
            <w:pPr>
              <w:rPr>
                <w:sz w:val="22"/>
              </w:rPr>
            </w:pPr>
            <w:r w:rsidRPr="006242AF">
              <w:rPr>
                <w:sz w:val="22"/>
              </w:rPr>
              <w:t>Asian crafts</w:t>
            </w:r>
            <w:r w:rsidR="00D136A3" w:rsidRPr="006242AF">
              <w:rPr>
                <w:sz w:val="22"/>
              </w:rPr>
              <w:t xml:space="preserve">    </w:t>
            </w:r>
            <w:r w:rsidRPr="006242AF">
              <w:rPr>
                <w:rFonts w:cs="Arial"/>
                <w:sz w:val="22"/>
              </w:rPr>
              <w:fldChar w:fldCharType="begin">
                <w:ffData>
                  <w:name w:val="Check4"/>
                  <w:enabled/>
                  <w:calcOnExit w:val="0"/>
                  <w:checkBox>
                    <w:sizeAuto/>
                    <w:default w:val="0"/>
                  </w:checkBox>
                </w:ffData>
              </w:fldChar>
            </w:r>
            <w:r w:rsidRPr="006242AF">
              <w:rPr>
                <w:rFonts w:cs="Arial"/>
                <w:sz w:val="22"/>
              </w:rPr>
              <w:instrText xml:space="preserve"> FORMCHECKBOX </w:instrText>
            </w:r>
            <w:r w:rsidRPr="006242AF">
              <w:rPr>
                <w:rFonts w:cs="Arial"/>
                <w:sz w:val="22"/>
              </w:rPr>
            </w:r>
            <w:r w:rsidRPr="006242AF">
              <w:rPr>
                <w:rFonts w:cs="Arial"/>
                <w:sz w:val="22"/>
              </w:rPr>
              <w:fldChar w:fldCharType="end"/>
            </w:r>
          </w:p>
        </w:tc>
      </w:tr>
      <w:tr w:rsidR="007B120B" w:rsidRPr="006242AF" w:rsidTr="006242AF">
        <w:trPr>
          <w:trHeight w:val="454"/>
        </w:trPr>
        <w:tc>
          <w:tcPr>
            <w:tcW w:w="10194" w:type="dxa"/>
            <w:gridSpan w:val="3"/>
            <w:tcBorders>
              <w:top w:val="single" w:sz="4" w:space="0" w:color="auto"/>
              <w:left w:val="single" w:sz="4" w:space="0" w:color="auto"/>
              <w:bottom w:val="nil"/>
              <w:right w:val="single" w:sz="4" w:space="0" w:color="auto"/>
            </w:tcBorders>
            <w:vAlign w:val="center"/>
          </w:tcPr>
          <w:p w:rsidR="007B120B" w:rsidRPr="006242AF" w:rsidRDefault="007B120B" w:rsidP="007B120B">
            <w:pPr>
              <w:rPr>
                <w:sz w:val="22"/>
              </w:rPr>
            </w:pPr>
            <w:r w:rsidRPr="006242AF">
              <w:rPr>
                <w:rFonts w:eastAsia="Arial Unicode MS" w:cs="Arial"/>
                <w:sz w:val="22"/>
              </w:rPr>
              <w:t>Please provide as much information as possible of the foods or crafts you would like to sell</w:t>
            </w:r>
          </w:p>
        </w:tc>
      </w:tr>
      <w:tr w:rsidR="007B120B" w:rsidRPr="006242AF" w:rsidTr="006242AF">
        <w:trPr>
          <w:trHeight w:val="454"/>
        </w:trPr>
        <w:tc>
          <w:tcPr>
            <w:tcW w:w="10194" w:type="dxa"/>
            <w:gridSpan w:val="3"/>
            <w:tcBorders>
              <w:top w:val="nil"/>
              <w:left w:val="single" w:sz="4" w:space="0" w:color="auto"/>
              <w:bottom w:val="single" w:sz="4" w:space="0" w:color="auto"/>
              <w:right w:val="single" w:sz="4" w:space="0" w:color="auto"/>
            </w:tcBorders>
            <w:vAlign w:val="center"/>
          </w:tcPr>
          <w:p w:rsidR="007B120B" w:rsidRPr="006242AF" w:rsidRDefault="007B120B" w:rsidP="007B120B">
            <w:pPr>
              <w:rPr>
                <w:sz w:val="18"/>
              </w:rPr>
            </w:pPr>
            <w:r w:rsidRPr="006242AF">
              <w:rPr>
                <w:sz w:val="18"/>
              </w:rPr>
              <w:t>Only items listed here will be considered for sale.</w:t>
            </w:r>
          </w:p>
          <w:p w:rsidR="007B120B" w:rsidRPr="006242AF" w:rsidRDefault="007B120B" w:rsidP="007B120B"/>
          <w:p w:rsidR="007B120B" w:rsidRPr="006242AF" w:rsidRDefault="007B120B" w:rsidP="007B120B"/>
          <w:p w:rsidR="007B120B" w:rsidRPr="006242AF" w:rsidRDefault="007B120B" w:rsidP="007B120B"/>
          <w:p w:rsidR="007B120B" w:rsidRPr="006242AF" w:rsidRDefault="007B120B" w:rsidP="007B120B"/>
          <w:p w:rsidR="007B120B" w:rsidRPr="006242AF" w:rsidRDefault="007B120B" w:rsidP="007B120B">
            <w:pPr>
              <w:rPr>
                <w:sz w:val="20"/>
              </w:rPr>
            </w:pPr>
          </w:p>
          <w:p w:rsidR="007B120B" w:rsidRPr="006242AF" w:rsidRDefault="007B120B" w:rsidP="007B120B">
            <w:pPr>
              <w:rPr>
                <w:sz w:val="18"/>
              </w:rPr>
            </w:pPr>
          </w:p>
        </w:tc>
      </w:tr>
      <w:tr w:rsidR="007B120B" w:rsidRPr="006242AF" w:rsidTr="006242AF">
        <w:trPr>
          <w:trHeight w:val="454"/>
        </w:trPr>
        <w:tc>
          <w:tcPr>
            <w:tcW w:w="1838" w:type="dxa"/>
            <w:tcBorders>
              <w:top w:val="single" w:sz="4" w:space="0" w:color="auto"/>
            </w:tcBorders>
            <w:vAlign w:val="center"/>
          </w:tcPr>
          <w:p w:rsidR="007B120B" w:rsidRPr="006242AF" w:rsidRDefault="00FA4756" w:rsidP="007B120B">
            <w:pPr>
              <w:rPr>
                <w:sz w:val="22"/>
              </w:rPr>
            </w:pPr>
            <w:r w:rsidRPr="006242AF">
              <w:rPr>
                <w:b/>
                <w:sz w:val="22"/>
              </w:rPr>
              <w:lastRenderedPageBreak/>
              <w:t>Stalls Information:</w:t>
            </w:r>
          </w:p>
        </w:tc>
        <w:tc>
          <w:tcPr>
            <w:tcW w:w="8356" w:type="dxa"/>
            <w:gridSpan w:val="2"/>
            <w:tcBorders>
              <w:top w:val="single" w:sz="4" w:space="0" w:color="auto"/>
              <w:bottom w:val="single" w:sz="4" w:space="0" w:color="auto"/>
            </w:tcBorders>
            <w:vAlign w:val="center"/>
          </w:tcPr>
          <w:p w:rsidR="007B120B" w:rsidRPr="006242AF" w:rsidRDefault="00FA4756" w:rsidP="007B120B">
            <w:pPr>
              <w:rPr>
                <w:sz w:val="22"/>
              </w:rPr>
            </w:pPr>
            <w:r w:rsidRPr="006242AF">
              <w:rPr>
                <w:sz w:val="22"/>
              </w:rPr>
              <w:t>The stalls are one table-in a shared gazebo, each stall is:</w:t>
            </w:r>
          </w:p>
        </w:tc>
      </w:tr>
      <w:tr w:rsidR="00F05782" w:rsidRPr="006242AF" w:rsidTr="004A457A">
        <w:trPr>
          <w:trHeight w:val="454"/>
        </w:trPr>
        <w:tc>
          <w:tcPr>
            <w:tcW w:w="10194" w:type="dxa"/>
            <w:gridSpan w:val="3"/>
            <w:tcBorders>
              <w:right w:val="single" w:sz="4" w:space="0" w:color="auto"/>
            </w:tcBorders>
            <w:vAlign w:val="center"/>
          </w:tcPr>
          <w:p w:rsidR="006242AF" w:rsidRPr="006242AF" w:rsidRDefault="006242AF" w:rsidP="006242AF">
            <w:pPr>
              <w:rPr>
                <w:rFonts w:cs="Arial"/>
                <w:sz w:val="10"/>
              </w:rPr>
            </w:pPr>
          </w:p>
          <w:p w:rsidR="00F05782" w:rsidRPr="006242AF" w:rsidRDefault="00F05782" w:rsidP="006242AF">
            <w:pPr>
              <w:pStyle w:val="ListParagraph"/>
              <w:numPr>
                <w:ilvl w:val="0"/>
                <w:numId w:val="3"/>
              </w:numPr>
              <w:rPr>
                <w:rFonts w:ascii="Arial" w:hAnsi="Arial" w:cs="Arial"/>
              </w:rPr>
            </w:pPr>
            <w:r w:rsidRPr="006242AF">
              <w:rPr>
                <w:rFonts w:ascii="Arial" w:hAnsi="Arial" w:cs="Arial"/>
              </w:rPr>
              <w:t>Maximum space 2m x 1.5m – all products &amp; equipment must be placed within this area.</w:t>
            </w:r>
          </w:p>
          <w:p w:rsidR="00F05782" w:rsidRPr="006242AF" w:rsidRDefault="00F05782" w:rsidP="006242AF">
            <w:pPr>
              <w:pStyle w:val="ListParagraph"/>
              <w:numPr>
                <w:ilvl w:val="0"/>
                <w:numId w:val="3"/>
              </w:numPr>
              <w:rPr>
                <w:rFonts w:ascii="Arial" w:hAnsi="Arial" w:cs="Arial"/>
              </w:rPr>
            </w:pPr>
            <w:r w:rsidRPr="006242AF">
              <w:rPr>
                <w:rFonts w:ascii="Arial" w:hAnsi="Arial" w:cs="Arial"/>
              </w:rPr>
              <w:t>One table 1.8m x 60cm (6ft x 2ft) is provided per stall.</w:t>
            </w:r>
          </w:p>
          <w:p w:rsidR="00F05782" w:rsidRPr="006242AF" w:rsidRDefault="00F05782" w:rsidP="006242AF">
            <w:pPr>
              <w:pStyle w:val="ListParagraph"/>
              <w:numPr>
                <w:ilvl w:val="0"/>
                <w:numId w:val="3"/>
              </w:numPr>
              <w:rPr>
                <w:rFonts w:ascii="Arial" w:hAnsi="Arial" w:cs="Arial"/>
              </w:rPr>
            </w:pPr>
            <w:r w:rsidRPr="006242AF">
              <w:rPr>
                <w:rFonts w:ascii="Arial" w:hAnsi="Arial" w:cs="Arial"/>
              </w:rPr>
              <w:t>Catering traders only – one 13 amp electric power supply per stall.</w:t>
            </w:r>
          </w:p>
          <w:p w:rsidR="00F05782" w:rsidRPr="006242AF" w:rsidRDefault="00F05782" w:rsidP="006242AF">
            <w:pPr>
              <w:pStyle w:val="ListParagraph"/>
              <w:numPr>
                <w:ilvl w:val="0"/>
                <w:numId w:val="3"/>
              </w:numPr>
              <w:rPr>
                <w:rFonts w:ascii="Arial" w:hAnsi="Arial" w:cs="Arial"/>
              </w:rPr>
            </w:pPr>
            <w:r w:rsidRPr="006242AF">
              <w:rPr>
                <w:rFonts w:ascii="Arial" w:hAnsi="Arial" w:cs="Arial"/>
              </w:rPr>
              <w:t>The shared gazebos are open to the back and sides.</w:t>
            </w:r>
          </w:p>
          <w:p w:rsidR="00F05782" w:rsidRPr="006242AF" w:rsidRDefault="00F05782" w:rsidP="006242AF">
            <w:pPr>
              <w:pStyle w:val="ListParagraph"/>
              <w:numPr>
                <w:ilvl w:val="0"/>
                <w:numId w:val="3"/>
              </w:numPr>
              <w:rPr>
                <w:rFonts w:ascii="Arial" w:hAnsi="Arial" w:cs="Arial"/>
              </w:rPr>
            </w:pPr>
            <w:r w:rsidRPr="006242AF">
              <w:rPr>
                <w:rFonts w:ascii="Arial" w:hAnsi="Arial" w:cs="Arial"/>
              </w:rPr>
              <w:t>Traders stand in the shared gazebo to trade back-to-back and to the sides.</w:t>
            </w:r>
          </w:p>
          <w:p w:rsidR="00F05782" w:rsidRPr="006242AF" w:rsidRDefault="00F05782" w:rsidP="006242AF">
            <w:pPr>
              <w:pStyle w:val="ListParagraph"/>
              <w:numPr>
                <w:ilvl w:val="0"/>
                <w:numId w:val="3"/>
              </w:numPr>
              <w:rPr>
                <w:rFonts w:cs="Arial"/>
                <w:sz w:val="10"/>
              </w:rPr>
            </w:pPr>
            <w:r w:rsidRPr="006242AF">
              <w:rPr>
                <w:rFonts w:ascii="Arial" w:hAnsi="Arial" w:cs="Arial"/>
              </w:rPr>
              <w:t>A maximum of 4 stalls may be booked (4 stalls equals one full gazebo 4.5m x 3m). Traders are required to sell from both sides of the gazebo</w:t>
            </w:r>
            <w:r w:rsidRPr="006242AF">
              <w:rPr>
                <w:rFonts w:cs="Arial"/>
                <w:sz w:val="20"/>
              </w:rPr>
              <w:t>.</w:t>
            </w:r>
          </w:p>
        </w:tc>
      </w:tr>
    </w:tbl>
    <w:p w:rsidR="007B120B" w:rsidRPr="006242AF" w:rsidRDefault="007B120B">
      <w:pPr>
        <w:rPr>
          <w:sz w:val="18"/>
        </w:rPr>
      </w:pPr>
    </w:p>
    <w:tbl>
      <w:tblPr>
        <w:tblStyle w:val="TableGrid"/>
        <w:tblW w:w="10194" w:type="dxa"/>
        <w:tblLook w:val="04A0" w:firstRow="1" w:lastRow="0" w:firstColumn="1" w:lastColumn="0" w:noHBand="0" w:noVBand="1"/>
      </w:tblPr>
      <w:tblGrid>
        <w:gridCol w:w="3964"/>
        <w:gridCol w:w="1132"/>
        <w:gridCol w:w="3404"/>
        <w:gridCol w:w="1694"/>
      </w:tblGrid>
      <w:tr w:rsidR="00A131A7" w:rsidRPr="006242AF" w:rsidTr="00A131A7">
        <w:trPr>
          <w:trHeight w:val="454"/>
        </w:trPr>
        <w:tc>
          <w:tcPr>
            <w:tcW w:w="10194" w:type="dxa"/>
            <w:gridSpan w:val="4"/>
            <w:vAlign w:val="center"/>
          </w:tcPr>
          <w:p w:rsidR="00A131A7" w:rsidRPr="006242AF" w:rsidRDefault="00A131A7" w:rsidP="00A131A7">
            <w:pPr>
              <w:rPr>
                <w:b/>
                <w:sz w:val="22"/>
              </w:rPr>
            </w:pPr>
            <w:r w:rsidRPr="006242AF">
              <w:rPr>
                <w:b/>
              </w:rPr>
              <w:t>Stall Fees:</w:t>
            </w:r>
          </w:p>
        </w:tc>
      </w:tr>
      <w:tr w:rsidR="00A131A7" w:rsidRPr="006242AF" w:rsidTr="00A131A7">
        <w:trPr>
          <w:trHeight w:val="454"/>
        </w:trPr>
        <w:tc>
          <w:tcPr>
            <w:tcW w:w="3964" w:type="dxa"/>
            <w:vAlign w:val="center"/>
          </w:tcPr>
          <w:p w:rsidR="00A131A7" w:rsidRPr="006242AF" w:rsidRDefault="00A131A7" w:rsidP="00A131A7">
            <w:pPr>
              <w:rPr>
                <w:b/>
                <w:sz w:val="22"/>
              </w:rPr>
            </w:pPr>
            <w:r w:rsidRPr="006242AF">
              <w:rPr>
                <w:b/>
                <w:sz w:val="22"/>
              </w:rPr>
              <w:t xml:space="preserve">Catering </w:t>
            </w:r>
            <w:r w:rsidRPr="006242AF">
              <w:rPr>
                <w:sz w:val="22"/>
              </w:rPr>
              <w:t>(</w:t>
            </w:r>
            <w:r w:rsidR="00D136A3" w:rsidRPr="006242AF">
              <w:rPr>
                <w:sz w:val="22"/>
              </w:rPr>
              <w:t xml:space="preserve">Asian </w:t>
            </w:r>
            <w:r w:rsidRPr="006242AF">
              <w:rPr>
                <w:sz w:val="22"/>
              </w:rPr>
              <w:t>hot food)</w:t>
            </w:r>
          </w:p>
        </w:tc>
        <w:tc>
          <w:tcPr>
            <w:tcW w:w="6230" w:type="dxa"/>
            <w:gridSpan w:val="3"/>
            <w:vAlign w:val="center"/>
          </w:tcPr>
          <w:p w:rsidR="00A131A7" w:rsidRPr="006242AF" w:rsidRDefault="00A131A7" w:rsidP="00A131A7">
            <w:pPr>
              <w:jc w:val="center"/>
              <w:rPr>
                <w:b/>
                <w:sz w:val="22"/>
              </w:rPr>
            </w:pPr>
            <w:r w:rsidRPr="006242AF">
              <w:rPr>
                <w:b/>
                <w:color w:val="FF0000"/>
                <w:sz w:val="22"/>
              </w:rPr>
              <w:t>Fee: £15 per stall</w:t>
            </w:r>
          </w:p>
        </w:tc>
      </w:tr>
      <w:tr w:rsidR="00A131A7" w:rsidRPr="006242AF" w:rsidTr="00D136A3">
        <w:trPr>
          <w:trHeight w:val="454"/>
        </w:trPr>
        <w:tc>
          <w:tcPr>
            <w:tcW w:w="3964" w:type="dxa"/>
            <w:vAlign w:val="center"/>
          </w:tcPr>
          <w:p w:rsidR="00A131A7" w:rsidRPr="006242AF" w:rsidRDefault="00A131A7" w:rsidP="00A131A7">
            <w:pPr>
              <w:rPr>
                <w:sz w:val="22"/>
              </w:rPr>
            </w:pPr>
            <w:r w:rsidRPr="006242AF">
              <w:rPr>
                <w:sz w:val="22"/>
              </w:rPr>
              <w:t>Number of stalls required:</w:t>
            </w:r>
          </w:p>
        </w:tc>
        <w:tc>
          <w:tcPr>
            <w:tcW w:w="1132" w:type="dxa"/>
            <w:vAlign w:val="center"/>
          </w:tcPr>
          <w:p w:rsidR="00A131A7" w:rsidRPr="006242AF" w:rsidRDefault="00A131A7" w:rsidP="00A131A7">
            <w:pPr>
              <w:rPr>
                <w:b/>
                <w:sz w:val="22"/>
              </w:rPr>
            </w:pPr>
          </w:p>
        </w:tc>
        <w:tc>
          <w:tcPr>
            <w:tcW w:w="3404" w:type="dxa"/>
            <w:vAlign w:val="center"/>
          </w:tcPr>
          <w:p w:rsidR="00A131A7" w:rsidRPr="006242AF" w:rsidRDefault="00A131A7" w:rsidP="00A131A7">
            <w:pPr>
              <w:jc w:val="right"/>
              <w:rPr>
                <w:b/>
                <w:sz w:val="22"/>
              </w:rPr>
            </w:pPr>
            <w:r w:rsidRPr="006242AF">
              <w:rPr>
                <w:b/>
                <w:sz w:val="22"/>
              </w:rPr>
              <w:t>Total:</w:t>
            </w:r>
          </w:p>
        </w:tc>
        <w:tc>
          <w:tcPr>
            <w:tcW w:w="1694" w:type="dxa"/>
            <w:vAlign w:val="center"/>
          </w:tcPr>
          <w:p w:rsidR="00A131A7" w:rsidRPr="006242AF" w:rsidRDefault="00A131A7" w:rsidP="00A131A7">
            <w:pPr>
              <w:rPr>
                <w:b/>
                <w:sz w:val="22"/>
              </w:rPr>
            </w:pPr>
            <w:r w:rsidRPr="006242AF">
              <w:rPr>
                <w:b/>
                <w:sz w:val="28"/>
              </w:rPr>
              <w:t>£</w:t>
            </w:r>
          </w:p>
        </w:tc>
      </w:tr>
      <w:tr w:rsidR="00A131A7" w:rsidRPr="006242AF" w:rsidTr="00A131A7">
        <w:trPr>
          <w:trHeight w:val="113"/>
        </w:trPr>
        <w:tc>
          <w:tcPr>
            <w:tcW w:w="10194" w:type="dxa"/>
            <w:gridSpan w:val="4"/>
            <w:vAlign w:val="center"/>
          </w:tcPr>
          <w:p w:rsidR="00A131A7" w:rsidRPr="006242AF" w:rsidRDefault="00A131A7" w:rsidP="00A131A7">
            <w:pPr>
              <w:rPr>
                <w:b/>
                <w:sz w:val="2"/>
                <w:szCs w:val="16"/>
              </w:rPr>
            </w:pPr>
          </w:p>
        </w:tc>
      </w:tr>
      <w:tr w:rsidR="00A131A7" w:rsidRPr="006242AF" w:rsidTr="00A131A7">
        <w:trPr>
          <w:trHeight w:val="454"/>
        </w:trPr>
        <w:tc>
          <w:tcPr>
            <w:tcW w:w="3964" w:type="dxa"/>
            <w:tcBorders>
              <w:bottom w:val="single" w:sz="4" w:space="0" w:color="auto"/>
            </w:tcBorders>
            <w:vAlign w:val="center"/>
          </w:tcPr>
          <w:p w:rsidR="00A131A7" w:rsidRPr="006242AF" w:rsidRDefault="00D136A3" w:rsidP="00D136A3">
            <w:pPr>
              <w:rPr>
                <w:b/>
                <w:sz w:val="22"/>
              </w:rPr>
            </w:pPr>
            <w:r w:rsidRPr="006242AF">
              <w:rPr>
                <w:b/>
                <w:sz w:val="22"/>
              </w:rPr>
              <w:t>Asian C</w:t>
            </w:r>
            <w:r w:rsidR="00A131A7" w:rsidRPr="006242AF">
              <w:rPr>
                <w:b/>
                <w:sz w:val="22"/>
              </w:rPr>
              <w:t xml:space="preserve">rafts </w:t>
            </w:r>
            <w:r w:rsidRPr="006242AF">
              <w:rPr>
                <w:b/>
                <w:sz w:val="22"/>
              </w:rPr>
              <w:t>Stalls</w:t>
            </w:r>
          </w:p>
        </w:tc>
        <w:tc>
          <w:tcPr>
            <w:tcW w:w="6230" w:type="dxa"/>
            <w:gridSpan w:val="3"/>
            <w:tcBorders>
              <w:bottom w:val="single" w:sz="4" w:space="0" w:color="auto"/>
            </w:tcBorders>
            <w:vAlign w:val="center"/>
          </w:tcPr>
          <w:p w:rsidR="00A131A7" w:rsidRPr="006242AF" w:rsidRDefault="00A131A7" w:rsidP="00A131A7">
            <w:pPr>
              <w:jc w:val="center"/>
              <w:rPr>
                <w:b/>
                <w:sz w:val="22"/>
              </w:rPr>
            </w:pPr>
            <w:r w:rsidRPr="006242AF">
              <w:rPr>
                <w:b/>
                <w:color w:val="FF0000"/>
                <w:sz w:val="22"/>
              </w:rPr>
              <w:t>Fee: £10 per stall</w:t>
            </w:r>
          </w:p>
        </w:tc>
      </w:tr>
      <w:tr w:rsidR="00A131A7" w:rsidRPr="006242AF" w:rsidTr="00D136A3">
        <w:trPr>
          <w:trHeight w:val="454"/>
        </w:trPr>
        <w:tc>
          <w:tcPr>
            <w:tcW w:w="3964" w:type="dxa"/>
            <w:tcBorders>
              <w:bottom w:val="single" w:sz="4" w:space="0" w:color="auto"/>
            </w:tcBorders>
            <w:vAlign w:val="center"/>
          </w:tcPr>
          <w:p w:rsidR="00A131A7" w:rsidRPr="006242AF" w:rsidRDefault="00A131A7" w:rsidP="00A131A7">
            <w:pPr>
              <w:rPr>
                <w:sz w:val="22"/>
              </w:rPr>
            </w:pPr>
            <w:r w:rsidRPr="006242AF">
              <w:rPr>
                <w:sz w:val="22"/>
              </w:rPr>
              <w:t>Number of stalls required:</w:t>
            </w:r>
          </w:p>
        </w:tc>
        <w:tc>
          <w:tcPr>
            <w:tcW w:w="1132" w:type="dxa"/>
            <w:tcBorders>
              <w:bottom w:val="single" w:sz="4" w:space="0" w:color="auto"/>
            </w:tcBorders>
            <w:vAlign w:val="center"/>
          </w:tcPr>
          <w:p w:rsidR="00A131A7" w:rsidRPr="006242AF" w:rsidRDefault="00A131A7" w:rsidP="00A131A7">
            <w:pPr>
              <w:rPr>
                <w:b/>
                <w:sz w:val="22"/>
              </w:rPr>
            </w:pPr>
          </w:p>
        </w:tc>
        <w:tc>
          <w:tcPr>
            <w:tcW w:w="3404" w:type="dxa"/>
            <w:tcBorders>
              <w:bottom w:val="single" w:sz="4" w:space="0" w:color="auto"/>
            </w:tcBorders>
            <w:vAlign w:val="center"/>
          </w:tcPr>
          <w:p w:rsidR="00A131A7" w:rsidRPr="006242AF" w:rsidRDefault="00A131A7" w:rsidP="00A131A7">
            <w:pPr>
              <w:jc w:val="right"/>
              <w:rPr>
                <w:b/>
                <w:sz w:val="22"/>
              </w:rPr>
            </w:pPr>
            <w:r w:rsidRPr="006242AF">
              <w:rPr>
                <w:b/>
                <w:sz w:val="22"/>
              </w:rPr>
              <w:t>Total:</w:t>
            </w:r>
          </w:p>
        </w:tc>
        <w:tc>
          <w:tcPr>
            <w:tcW w:w="1694" w:type="dxa"/>
            <w:tcBorders>
              <w:bottom w:val="single" w:sz="4" w:space="0" w:color="auto"/>
            </w:tcBorders>
            <w:vAlign w:val="center"/>
          </w:tcPr>
          <w:p w:rsidR="00A131A7" w:rsidRPr="006242AF" w:rsidRDefault="00A131A7" w:rsidP="00A131A7">
            <w:pPr>
              <w:rPr>
                <w:b/>
                <w:sz w:val="22"/>
              </w:rPr>
            </w:pPr>
            <w:r w:rsidRPr="006242AF">
              <w:rPr>
                <w:b/>
                <w:sz w:val="28"/>
              </w:rPr>
              <w:t>£</w:t>
            </w:r>
          </w:p>
        </w:tc>
      </w:tr>
      <w:tr w:rsidR="00A131A7" w:rsidRPr="006242AF" w:rsidTr="00A131A7">
        <w:trPr>
          <w:trHeight w:val="113"/>
        </w:trPr>
        <w:tc>
          <w:tcPr>
            <w:tcW w:w="10194" w:type="dxa"/>
            <w:gridSpan w:val="4"/>
            <w:tcBorders>
              <w:top w:val="single" w:sz="4" w:space="0" w:color="auto"/>
              <w:left w:val="nil"/>
              <w:bottom w:val="single" w:sz="4" w:space="0" w:color="auto"/>
              <w:right w:val="nil"/>
            </w:tcBorders>
            <w:vAlign w:val="center"/>
          </w:tcPr>
          <w:p w:rsidR="00A131A7" w:rsidRPr="006242AF" w:rsidRDefault="00A131A7" w:rsidP="00A131A7">
            <w:pPr>
              <w:rPr>
                <w:b/>
                <w:sz w:val="10"/>
              </w:rPr>
            </w:pPr>
          </w:p>
        </w:tc>
      </w:tr>
      <w:tr w:rsidR="00A131A7" w:rsidRPr="006242AF" w:rsidTr="00A131A7">
        <w:trPr>
          <w:trHeight w:val="454"/>
        </w:trPr>
        <w:tc>
          <w:tcPr>
            <w:tcW w:w="10194" w:type="dxa"/>
            <w:gridSpan w:val="4"/>
            <w:tcBorders>
              <w:top w:val="single" w:sz="4" w:space="0" w:color="auto"/>
            </w:tcBorders>
            <w:vAlign w:val="center"/>
          </w:tcPr>
          <w:p w:rsidR="00A131A7" w:rsidRPr="006242AF" w:rsidRDefault="00A131A7" w:rsidP="00A131A7">
            <w:pPr>
              <w:rPr>
                <w:b/>
                <w:sz w:val="22"/>
              </w:rPr>
            </w:pPr>
            <w:r w:rsidRPr="006242AF">
              <w:rPr>
                <w:b/>
              </w:rPr>
              <w:t>Payments</w:t>
            </w:r>
          </w:p>
        </w:tc>
      </w:tr>
      <w:tr w:rsidR="00A131A7" w:rsidRPr="006242AF" w:rsidTr="00F80505">
        <w:trPr>
          <w:trHeight w:val="454"/>
        </w:trPr>
        <w:tc>
          <w:tcPr>
            <w:tcW w:w="10194" w:type="dxa"/>
            <w:gridSpan w:val="4"/>
            <w:vAlign w:val="center"/>
          </w:tcPr>
          <w:p w:rsidR="00A131A7" w:rsidRPr="006242AF" w:rsidRDefault="00A131A7" w:rsidP="00A131A7">
            <w:pPr>
              <w:rPr>
                <w:sz w:val="22"/>
              </w:rPr>
            </w:pPr>
            <w:r w:rsidRPr="006242AF">
              <w:rPr>
                <w:sz w:val="22"/>
              </w:rPr>
              <w:t>Please send a cheque for the full amount for the stalls applied for. Cheques will only be cashed when application is approved.</w:t>
            </w:r>
          </w:p>
        </w:tc>
      </w:tr>
      <w:tr w:rsidR="00A131A7" w:rsidRPr="006242AF" w:rsidTr="002F1BC6">
        <w:trPr>
          <w:trHeight w:val="454"/>
        </w:trPr>
        <w:tc>
          <w:tcPr>
            <w:tcW w:w="10194" w:type="dxa"/>
            <w:gridSpan w:val="4"/>
            <w:vAlign w:val="center"/>
          </w:tcPr>
          <w:p w:rsidR="00A131A7" w:rsidRPr="006242AF" w:rsidRDefault="00A131A7" w:rsidP="00A131A7">
            <w:pPr>
              <w:rPr>
                <w:i/>
                <w:sz w:val="22"/>
              </w:rPr>
            </w:pPr>
            <w:r w:rsidRPr="006242AF">
              <w:rPr>
                <w:i/>
                <w:sz w:val="22"/>
              </w:rPr>
              <w:t>Unsuccessful applicants – cheques will be returned.</w:t>
            </w:r>
          </w:p>
        </w:tc>
      </w:tr>
      <w:tr w:rsidR="00A131A7" w:rsidRPr="006242AF" w:rsidTr="002F1BC6">
        <w:trPr>
          <w:trHeight w:val="454"/>
        </w:trPr>
        <w:tc>
          <w:tcPr>
            <w:tcW w:w="10194" w:type="dxa"/>
            <w:gridSpan w:val="4"/>
            <w:vAlign w:val="center"/>
          </w:tcPr>
          <w:p w:rsidR="00A131A7" w:rsidRPr="006242AF" w:rsidRDefault="00A131A7" w:rsidP="00A131A7">
            <w:pPr>
              <w:rPr>
                <w:sz w:val="22"/>
              </w:rPr>
            </w:pPr>
            <w:r w:rsidRPr="006242AF">
              <w:rPr>
                <w:sz w:val="22"/>
              </w:rPr>
              <w:t xml:space="preserve">Please make cheques payable to: </w:t>
            </w:r>
            <w:r w:rsidRPr="00D77960">
              <w:rPr>
                <w:color w:val="FF0000"/>
                <w:sz w:val="22"/>
                <w:u w:val="single"/>
              </w:rPr>
              <w:t>Oldham Coliseum Theatre Ltd</w:t>
            </w:r>
          </w:p>
        </w:tc>
      </w:tr>
    </w:tbl>
    <w:p w:rsidR="00A131A7" w:rsidRPr="006242AF" w:rsidRDefault="00A131A7">
      <w:pPr>
        <w:rPr>
          <w:sz w:val="18"/>
          <w:szCs w:val="16"/>
        </w:rPr>
      </w:pPr>
    </w:p>
    <w:tbl>
      <w:tblPr>
        <w:tblStyle w:val="TableGrid"/>
        <w:tblW w:w="0" w:type="auto"/>
        <w:tblLook w:val="04A0" w:firstRow="1" w:lastRow="0" w:firstColumn="1" w:lastColumn="0" w:noHBand="0" w:noVBand="1"/>
      </w:tblPr>
      <w:tblGrid>
        <w:gridCol w:w="10194"/>
      </w:tblGrid>
      <w:tr w:rsidR="00A131A7" w:rsidRPr="006242AF" w:rsidTr="00E97CD8">
        <w:trPr>
          <w:trHeight w:val="454"/>
        </w:trPr>
        <w:tc>
          <w:tcPr>
            <w:tcW w:w="10194" w:type="dxa"/>
            <w:tcBorders>
              <w:top w:val="single" w:sz="4" w:space="0" w:color="auto"/>
              <w:left w:val="single" w:sz="4" w:space="0" w:color="auto"/>
              <w:bottom w:val="nil"/>
              <w:right w:val="single" w:sz="4" w:space="0" w:color="auto"/>
            </w:tcBorders>
            <w:vAlign w:val="center"/>
          </w:tcPr>
          <w:p w:rsidR="00A131A7" w:rsidRPr="006242AF" w:rsidRDefault="00A131A7" w:rsidP="00A131A7">
            <w:pPr>
              <w:rPr>
                <w:b/>
                <w:sz w:val="22"/>
              </w:rPr>
            </w:pPr>
            <w:r w:rsidRPr="006242AF">
              <w:rPr>
                <w:b/>
                <w:sz w:val="22"/>
              </w:rPr>
              <w:t>Public Liability</w:t>
            </w:r>
          </w:p>
        </w:tc>
      </w:tr>
      <w:tr w:rsidR="00A131A7" w:rsidRPr="006242AF" w:rsidTr="00EC4BC8">
        <w:trPr>
          <w:trHeight w:val="454"/>
        </w:trPr>
        <w:tc>
          <w:tcPr>
            <w:tcW w:w="10194" w:type="dxa"/>
            <w:tcBorders>
              <w:top w:val="nil"/>
              <w:left w:val="single" w:sz="4" w:space="0" w:color="auto"/>
              <w:bottom w:val="single" w:sz="4" w:space="0" w:color="auto"/>
              <w:right w:val="single" w:sz="4" w:space="0" w:color="auto"/>
            </w:tcBorders>
            <w:vAlign w:val="center"/>
          </w:tcPr>
          <w:p w:rsidR="00E97CD8" w:rsidRDefault="00E97CD8" w:rsidP="00A131A7">
            <w:pPr>
              <w:rPr>
                <w:sz w:val="22"/>
              </w:rPr>
            </w:pPr>
            <w:r w:rsidRPr="006242AF">
              <w:rPr>
                <w:sz w:val="22"/>
              </w:rPr>
              <w:t>All traders must carry a minimum of £5million Public Liability Insurance. Copies of insurance documents are to be submitted in advance of the market.</w:t>
            </w:r>
          </w:p>
          <w:p w:rsidR="006242AF" w:rsidRPr="006242AF" w:rsidRDefault="006242AF" w:rsidP="00A131A7">
            <w:pPr>
              <w:rPr>
                <w:sz w:val="10"/>
              </w:rPr>
            </w:pPr>
          </w:p>
        </w:tc>
      </w:tr>
      <w:tr w:rsidR="00E97CD8" w:rsidRPr="006242AF" w:rsidTr="000E73DC">
        <w:trPr>
          <w:trHeight w:val="170"/>
        </w:trPr>
        <w:tc>
          <w:tcPr>
            <w:tcW w:w="10194" w:type="dxa"/>
            <w:tcBorders>
              <w:top w:val="single" w:sz="4" w:space="0" w:color="auto"/>
              <w:left w:val="nil"/>
              <w:bottom w:val="single" w:sz="4" w:space="0" w:color="auto"/>
              <w:right w:val="nil"/>
            </w:tcBorders>
            <w:vAlign w:val="center"/>
          </w:tcPr>
          <w:p w:rsidR="00E97CD8" w:rsidRPr="006242AF" w:rsidRDefault="00E97CD8" w:rsidP="00A131A7">
            <w:pPr>
              <w:rPr>
                <w:sz w:val="6"/>
                <w:szCs w:val="16"/>
              </w:rPr>
            </w:pPr>
          </w:p>
        </w:tc>
      </w:tr>
      <w:tr w:rsidR="00A131A7" w:rsidRPr="006242AF" w:rsidTr="00EC4BC8">
        <w:trPr>
          <w:trHeight w:val="454"/>
        </w:trPr>
        <w:tc>
          <w:tcPr>
            <w:tcW w:w="10194" w:type="dxa"/>
            <w:tcBorders>
              <w:top w:val="single" w:sz="4" w:space="0" w:color="auto"/>
              <w:left w:val="single" w:sz="4" w:space="0" w:color="auto"/>
              <w:bottom w:val="single" w:sz="4" w:space="0" w:color="auto"/>
              <w:right w:val="single" w:sz="4" w:space="0" w:color="auto"/>
            </w:tcBorders>
            <w:vAlign w:val="center"/>
          </w:tcPr>
          <w:p w:rsidR="00A131A7" w:rsidRPr="006242AF" w:rsidRDefault="00E97CD8" w:rsidP="00A131A7">
            <w:pPr>
              <w:rPr>
                <w:i/>
                <w:sz w:val="22"/>
              </w:rPr>
            </w:pPr>
            <w:r w:rsidRPr="006242AF">
              <w:rPr>
                <w:b/>
                <w:sz w:val="22"/>
              </w:rPr>
              <w:t>Confirmation of Information</w:t>
            </w:r>
            <w:r w:rsidRPr="006242AF">
              <w:rPr>
                <w:sz w:val="22"/>
              </w:rPr>
              <w:t xml:space="preserve"> – </w:t>
            </w:r>
            <w:r w:rsidRPr="006242AF">
              <w:rPr>
                <w:i/>
                <w:sz w:val="22"/>
              </w:rPr>
              <w:t>This section relates to the validity of all information provided within and with this form.</w:t>
            </w:r>
          </w:p>
        </w:tc>
      </w:tr>
      <w:tr w:rsidR="00E97CD8" w:rsidRPr="006242AF" w:rsidTr="00EC4BC8">
        <w:trPr>
          <w:trHeight w:val="454"/>
        </w:trPr>
        <w:tc>
          <w:tcPr>
            <w:tcW w:w="10194" w:type="dxa"/>
            <w:tcBorders>
              <w:top w:val="single" w:sz="4" w:space="0" w:color="auto"/>
              <w:left w:val="single" w:sz="4" w:space="0" w:color="auto"/>
              <w:bottom w:val="single" w:sz="4" w:space="0" w:color="auto"/>
              <w:right w:val="single" w:sz="4" w:space="0" w:color="auto"/>
            </w:tcBorders>
            <w:vAlign w:val="center"/>
          </w:tcPr>
          <w:p w:rsidR="006242AF" w:rsidRPr="006242AF" w:rsidRDefault="006242AF" w:rsidP="00A131A7">
            <w:pPr>
              <w:rPr>
                <w:sz w:val="10"/>
              </w:rPr>
            </w:pPr>
          </w:p>
          <w:p w:rsidR="00E97CD8" w:rsidRDefault="00FC7335" w:rsidP="00A131A7">
            <w:pPr>
              <w:rPr>
                <w:sz w:val="22"/>
              </w:rPr>
            </w:pPr>
            <w:r w:rsidRPr="006242AF">
              <w:rPr>
                <w:sz w:val="22"/>
              </w:rPr>
              <w:t>I have read and agree to be bound by the Oldham Coliseum Bazaar Booking Conditions and to comply with all the terms and conditions therein. In signing this application form I indemnify the Oldham Coliseum Theatre Ltd and In The Market Events (the market operator) and its event staff against any claims, costs or losses howsoever caused resulting from any failure on my part to comply with the said Booking Conditions.</w:t>
            </w:r>
          </w:p>
          <w:p w:rsidR="006242AF" w:rsidRPr="006242AF" w:rsidRDefault="006242AF" w:rsidP="00A131A7">
            <w:pPr>
              <w:rPr>
                <w:sz w:val="10"/>
              </w:rPr>
            </w:pPr>
          </w:p>
        </w:tc>
      </w:tr>
      <w:tr w:rsidR="00FC7335" w:rsidRPr="006242AF" w:rsidTr="000E73DC">
        <w:trPr>
          <w:trHeight w:val="170"/>
        </w:trPr>
        <w:tc>
          <w:tcPr>
            <w:tcW w:w="10194" w:type="dxa"/>
            <w:tcBorders>
              <w:top w:val="single" w:sz="4" w:space="0" w:color="auto"/>
              <w:left w:val="nil"/>
              <w:bottom w:val="single" w:sz="4" w:space="0" w:color="auto"/>
              <w:right w:val="nil"/>
            </w:tcBorders>
            <w:vAlign w:val="center"/>
          </w:tcPr>
          <w:p w:rsidR="00FC7335" w:rsidRPr="00EC4BC8" w:rsidRDefault="00FC7335" w:rsidP="00A131A7">
            <w:pPr>
              <w:rPr>
                <w:sz w:val="2"/>
                <w:szCs w:val="16"/>
              </w:rPr>
            </w:pPr>
          </w:p>
        </w:tc>
      </w:tr>
      <w:tr w:rsidR="00FC7335" w:rsidRPr="006242AF" w:rsidTr="00EC4BC8">
        <w:trPr>
          <w:trHeight w:val="454"/>
        </w:trPr>
        <w:tc>
          <w:tcPr>
            <w:tcW w:w="10194" w:type="dxa"/>
            <w:tcBorders>
              <w:top w:val="single" w:sz="4" w:space="0" w:color="auto"/>
            </w:tcBorders>
            <w:vAlign w:val="center"/>
          </w:tcPr>
          <w:p w:rsidR="006242AF" w:rsidRPr="006242AF" w:rsidRDefault="006242AF" w:rsidP="00A131A7">
            <w:pPr>
              <w:rPr>
                <w:sz w:val="10"/>
              </w:rPr>
            </w:pPr>
          </w:p>
          <w:p w:rsidR="00FC7335" w:rsidRDefault="00FC7335" w:rsidP="00A131A7">
            <w:pPr>
              <w:rPr>
                <w:sz w:val="22"/>
              </w:rPr>
            </w:pPr>
            <w:r w:rsidRPr="006242AF">
              <w:rPr>
                <w:sz w:val="22"/>
              </w:rPr>
              <w:t>I certify that the information given on this form is true and complete and that I have/will have the required level of £5million Public Liability Insurance for all the dates of the market.</w:t>
            </w:r>
          </w:p>
          <w:p w:rsidR="006242AF" w:rsidRPr="006242AF" w:rsidRDefault="006242AF" w:rsidP="00A131A7">
            <w:pPr>
              <w:rPr>
                <w:sz w:val="10"/>
              </w:rPr>
            </w:pPr>
          </w:p>
        </w:tc>
      </w:tr>
    </w:tbl>
    <w:p w:rsidR="00A131A7" w:rsidRPr="006242AF" w:rsidRDefault="00A131A7">
      <w:pPr>
        <w:rPr>
          <w:sz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5100"/>
        <w:gridCol w:w="3398"/>
      </w:tblGrid>
      <w:tr w:rsidR="00C54824" w:rsidRPr="006242AF" w:rsidTr="00C54824">
        <w:trPr>
          <w:trHeight w:val="454"/>
        </w:trPr>
        <w:tc>
          <w:tcPr>
            <w:tcW w:w="1696" w:type="dxa"/>
            <w:vAlign w:val="center"/>
          </w:tcPr>
          <w:p w:rsidR="00C54824" w:rsidRPr="006242AF" w:rsidRDefault="00C54824" w:rsidP="00C54824">
            <w:pPr>
              <w:rPr>
                <w:sz w:val="14"/>
              </w:rPr>
            </w:pPr>
            <w:r w:rsidRPr="006242AF">
              <w:rPr>
                <w:b/>
                <w:sz w:val="22"/>
              </w:rPr>
              <w:t>Name:</w:t>
            </w:r>
            <w:r w:rsidRPr="006242AF">
              <w:rPr>
                <w:sz w:val="22"/>
              </w:rPr>
              <w:t xml:space="preserve"> </w:t>
            </w:r>
            <w:r w:rsidRPr="006242AF">
              <w:rPr>
                <w:sz w:val="14"/>
              </w:rPr>
              <w:t>(Print)</w:t>
            </w:r>
          </w:p>
          <w:p w:rsidR="00D136A3" w:rsidRPr="006242AF" w:rsidRDefault="00D136A3" w:rsidP="00C54824">
            <w:pPr>
              <w:rPr>
                <w:sz w:val="22"/>
              </w:rPr>
            </w:pPr>
          </w:p>
        </w:tc>
        <w:tc>
          <w:tcPr>
            <w:tcW w:w="5100" w:type="dxa"/>
            <w:vAlign w:val="center"/>
          </w:tcPr>
          <w:p w:rsidR="00C54824" w:rsidRPr="006242AF" w:rsidRDefault="00C54824" w:rsidP="00C54824">
            <w:pPr>
              <w:rPr>
                <w:sz w:val="22"/>
              </w:rPr>
            </w:pPr>
          </w:p>
        </w:tc>
        <w:tc>
          <w:tcPr>
            <w:tcW w:w="3398" w:type="dxa"/>
            <w:vAlign w:val="center"/>
          </w:tcPr>
          <w:p w:rsidR="00C54824" w:rsidRPr="006242AF" w:rsidRDefault="00C54824" w:rsidP="00C54824">
            <w:pPr>
              <w:rPr>
                <w:sz w:val="22"/>
              </w:rPr>
            </w:pPr>
          </w:p>
        </w:tc>
      </w:tr>
      <w:tr w:rsidR="00C54824" w:rsidRPr="006242AF" w:rsidTr="00C54824">
        <w:trPr>
          <w:trHeight w:val="454"/>
        </w:trPr>
        <w:tc>
          <w:tcPr>
            <w:tcW w:w="1696" w:type="dxa"/>
            <w:vAlign w:val="center"/>
          </w:tcPr>
          <w:p w:rsidR="00C54824" w:rsidRPr="006242AF" w:rsidRDefault="00C54824" w:rsidP="00C54824">
            <w:pPr>
              <w:rPr>
                <w:b/>
                <w:sz w:val="22"/>
              </w:rPr>
            </w:pPr>
            <w:r w:rsidRPr="006242AF">
              <w:rPr>
                <w:b/>
                <w:sz w:val="22"/>
              </w:rPr>
              <w:t>Signed:</w:t>
            </w:r>
          </w:p>
        </w:tc>
        <w:tc>
          <w:tcPr>
            <w:tcW w:w="5100" w:type="dxa"/>
            <w:vAlign w:val="center"/>
          </w:tcPr>
          <w:p w:rsidR="00C54824" w:rsidRPr="006242AF" w:rsidRDefault="00C54824" w:rsidP="00C54824">
            <w:pPr>
              <w:rPr>
                <w:sz w:val="22"/>
              </w:rPr>
            </w:pPr>
          </w:p>
        </w:tc>
        <w:tc>
          <w:tcPr>
            <w:tcW w:w="3398" w:type="dxa"/>
            <w:vAlign w:val="center"/>
          </w:tcPr>
          <w:p w:rsidR="00C54824" w:rsidRPr="006242AF" w:rsidRDefault="00C54824" w:rsidP="00C54824">
            <w:pPr>
              <w:rPr>
                <w:b/>
                <w:sz w:val="22"/>
              </w:rPr>
            </w:pPr>
            <w:r w:rsidRPr="006242AF">
              <w:rPr>
                <w:b/>
                <w:sz w:val="22"/>
              </w:rPr>
              <w:t>Date:</w:t>
            </w:r>
          </w:p>
        </w:tc>
      </w:tr>
    </w:tbl>
    <w:p w:rsidR="00C54824" w:rsidRPr="006242AF" w:rsidRDefault="00C54824">
      <w:pPr>
        <w:rPr>
          <w:sz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94"/>
      </w:tblGrid>
      <w:tr w:rsidR="00D136A3" w:rsidRPr="006242AF" w:rsidTr="00D136A3">
        <w:tc>
          <w:tcPr>
            <w:tcW w:w="10194" w:type="dxa"/>
          </w:tcPr>
          <w:p w:rsidR="00D136A3" w:rsidRPr="006242AF" w:rsidRDefault="00D136A3">
            <w:pPr>
              <w:rPr>
                <w:b/>
                <w:sz w:val="22"/>
              </w:rPr>
            </w:pPr>
            <w:r w:rsidRPr="006242AF">
              <w:rPr>
                <w:b/>
                <w:sz w:val="22"/>
              </w:rPr>
              <w:t>Please return application with payment to:</w:t>
            </w:r>
          </w:p>
        </w:tc>
      </w:tr>
      <w:tr w:rsidR="00D136A3" w:rsidRPr="006242AF" w:rsidTr="00D136A3">
        <w:tc>
          <w:tcPr>
            <w:tcW w:w="10194" w:type="dxa"/>
          </w:tcPr>
          <w:p w:rsidR="00D136A3" w:rsidRPr="006242AF" w:rsidRDefault="00D136A3">
            <w:pPr>
              <w:rPr>
                <w:sz w:val="22"/>
              </w:rPr>
            </w:pPr>
            <w:r w:rsidRPr="006242AF">
              <w:rPr>
                <w:sz w:val="22"/>
              </w:rPr>
              <w:t>Kendra Kennedy</w:t>
            </w:r>
          </w:p>
          <w:p w:rsidR="00D136A3" w:rsidRPr="006242AF" w:rsidRDefault="00D136A3">
            <w:pPr>
              <w:rPr>
                <w:sz w:val="22"/>
              </w:rPr>
            </w:pPr>
            <w:r w:rsidRPr="006242AF">
              <w:rPr>
                <w:sz w:val="22"/>
              </w:rPr>
              <w:t>Oldham Coliseum Theatre Ltd</w:t>
            </w:r>
          </w:p>
          <w:p w:rsidR="00D136A3" w:rsidRPr="006242AF" w:rsidRDefault="00D136A3">
            <w:pPr>
              <w:rPr>
                <w:sz w:val="22"/>
              </w:rPr>
            </w:pPr>
            <w:r w:rsidRPr="006242AF">
              <w:rPr>
                <w:sz w:val="22"/>
              </w:rPr>
              <w:t>Fairbottom Street, OLDHAM OL1 3SW</w:t>
            </w:r>
          </w:p>
          <w:p w:rsidR="00D136A3" w:rsidRPr="006242AF" w:rsidRDefault="00D136A3">
            <w:pPr>
              <w:rPr>
                <w:sz w:val="22"/>
              </w:rPr>
            </w:pPr>
          </w:p>
          <w:p w:rsidR="00035C3E" w:rsidRPr="00035C3E" w:rsidRDefault="00D136A3">
            <w:pPr>
              <w:rPr>
                <w:b/>
                <w:color w:val="0563C1" w:themeColor="hyperlink"/>
                <w:sz w:val="22"/>
                <w:u w:val="single"/>
              </w:rPr>
            </w:pPr>
            <w:r w:rsidRPr="006242AF">
              <w:rPr>
                <w:b/>
                <w:sz w:val="22"/>
              </w:rPr>
              <w:t xml:space="preserve">Questions or queries please ring: 0161 785 7001  or email: </w:t>
            </w:r>
            <w:hyperlink r:id="rId9" w:history="1">
              <w:r w:rsidRPr="006242AF">
                <w:rPr>
                  <w:rStyle w:val="Hyperlink"/>
                  <w:b/>
                  <w:sz w:val="22"/>
                </w:rPr>
                <w:t>mail@coliseum.org.uk</w:t>
              </w:r>
            </w:hyperlink>
          </w:p>
        </w:tc>
      </w:tr>
    </w:tbl>
    <w:p w:rsidR="00035C3E" w:rsidRPr="00035C3E" w:rsidRDefault="00035C3E" w:rsidP="00035C3E">
      <w:pPr>
        <w:tabs>
          <w:tab w:val="center" w:pos="4153"/>
          <w:tab w:val="right" w:pos="8306"/>
        </w:tabs>
        <w:rPr>
          <w:rFonts w:cs="Arial"/>
          <w:b/>
          <w:bCs/>
          <w:sz w:val="21"/>
          <w:szCs w:val="21"/>
        </w:rPr>
      </w:pPr>
      <w:r w:rsidRPr="00035C3E">
        <w:rPr>
          <w:rFonts w:cs="Arial"/>
          <w:b/>
          <w:bCs/>
          <w:sz w:val="21"/>
          <w:szCs w:val="21"/>
        </w:rPr>
        <w:lastRenderedPageBreak/>
        <w:t>Coliseum Bazaar Booking Conditions 2015</w:t>
      </w:r>
    </w:p>
    <w:p w:rsidR="00035C3E" w:rsidRPr="00035C3E" w:rsidRDefault="00035C3E" w:rsidP="00035C3E">
      <w:pPr>
        <w:rPr>
          <w:rFonts w:cs="Arial"/>
          <w:b/>
          <w:snapToGrid w:val="0"/>
          <w:sz w:val="21"/>
          <w:szCs w:val="21"/>
        </w:rPr>
      </w:pPr>
      <w:r w:rsidRPr="00035C3E">
        <w:rPr>
          <w:rFonts w:cs="Arial"/>
          <w:b/>
          <w:snapToGrid w:val="0"/>
          <w:sz w:val="21"/>
          <w:szCs w:val="21"/>
        </w:rPr>
        <w:t>1</w:t>
      </w:r>
      <w:r w:rsidRPr="00035C3E">
        <w:rPr>
          <w:rFonts w:cs="Arial"/>
          <w:b/>
          <w:snapToGrid w:val="0"/>
          <w:sz w:val="21"/>
          <w:szCs w:val="21"/>
        </w:rPr>
        <w:tab/>
        <w:t>Definitions</w:t>
      </w:r>
    </w:p>
    <w:p w:rsidR="00035C3E" w:rsidRPr="00035C3E" w:rsidRDefault="00035C3E" w:rsidP="00035C3E">
      <w:pPr>
        <w:ind w:left="720" w:hanging="720"/>
        <w:rPr>
          <w:rFonts w:cs="Arial"/>
          <w:b/>
          <w:snapToGrid w:val="0"/>
          <w:sz w:val="21"/>
          <w:szCs w:val="21"/>
        </w:rPr>
      </w:pPr>
      <w:r w:rsidRPr="00035C3E">
        <w:rPr>
          <w:rFonts w:cs="Arial"/>
          <w:bCs/>
          <w:snapToGrid w:val="0"/>
          <w:sz w:val="21"/>
          <w:szCs w:val="21"/>
        </w:rPr>
        <w:t>1.1</w:t>
      </w:r>
      <w:r w:rsidRPr="00035C3E">
        <w:rPr>
          <w:rFonts w:cs="Arial"/>
          <w:bCs/>
          <w:snapToGrid w:val="0"/>
          <w:sz w:val="21"/>
          <w:szCs w:val="21"/>
        </w:rPr>
        <w:tab/>
        <w:t>“Trader” means named person on the application form responsible for the operation and management of the stall.</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1.2</w:t>
      </w:r>
      <w:r w:rsidRPr="00035C3E">
        <w:rPr>
          <w:rFonts w:cs="Arial"/>
          <w:bCs/>
          <w:snapToGrid w:val="0"/>
          <w:sz w:val="21"/>
          <w:szCs w:val="21"/>
        </w:rPr>
        <w:tab/>
        <w:t>The headings do not form part of these Conditions and shall not be taken into account in their construction or interpretation.</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1.3</w:t>
      </w:r>
      <w:r w:rsidRPr="00035C3E">
        <w:rPr>
          <w:rFonts w:cs="Arial"/>
          <w:bCs/>
          <w:snapToGrid w:val="0"/>
          <w:sz w:val="21"/>
          <w:szCs w:val="21"/>
        </w:rPr>
        <w:tab/>
        <w:t>Any reference to a specific statute includes and statutory extension or modification amendment or re-enactment of such statute and any regulations or orders made under such statute and any general reference to “statute” includes any regulations or orders made under such statute.</w:t>
      </w:r>
    </w:p>
    <w:p w:rsidR="00035C3E" w:rsidRPr="00035C3E" w:rsidRDefault="00035C3E" w:rsidP="00035C3E">
      <w:pPr>
        <w:rPr>
          <w:rFonts w:cs="Arial"/>
          <w:bCs/>
          <w:snapToGrid w:val="0"/>
          <w:sz w:val="21"/>
          <w:szCs w:val="21"/>
        </w:rPr>
      </w:pPr>
      <w:r w:rsidRPr="00035C3E">
        <w:rPr>
          <w:rFonts w:cs="Arial"/>
          <w:bCs/>
          <w:snapToGrid w:val="0"/>
          <w:sz w:val="21"/>
          <w:szCs w:val="21"/>
        </w:rPr>
        <w:t>1.4</w:t>
      </w:r>
      <w:r w:rsidRPr="00035C3E">
        <w:rPr>
          <w:rFonts w:cs="Arial"/>
          <w:bCs/>
          <w:snapToGrid w:val="0"/>
          <w:sz w:val="21"/>
          <w:szCs w:val="21"/>
        </w:rPr>
        <w:tab/>
        <w:t>“Stall” means table-top or pitch.</w:t>
      </w:r>
    </w:p>
    <w:p w:rsidR="00035C3E" w:rsidRPr="00035C3E" w:rsidRDefault="00035C3E" w:rsidP="00035C3E">
      <w:pPr>
        <w:rPr>
          <w:rFonts w:cs="Arial"/>
          <w:b/>
          <w:snapToGrid w:val="0"/>
          <w:sz w:val="21"/>
          <w:szCs w:val="21"/>
        </w:rPr>
      </w:pPr>
      <w:r w:rsidRPr="00035C3E">
        <w:rPr>
          <w:rFonts w:cs="Arial"/>
          <w:b/>
          <w:snapToGrid w:val="0"/>
          <w:sz w:val="21"/>
          <w:szCs w:val="21"/>
        </w:rPr>
        <w:t>2</w:t>
      </w:r>
      <w:r w:rsidRPr="00035C3E">
        <w:rPr>
          <w:rFonts w:cs="Arial"/>
          <w:b/>
          <w:snapToGrid w:val="0"/>
          <w:sz w:val="21"/>
          <w:szCs w:val="21"/>
        </w:rPr>
        <w:tab/>
        <w:t>Applications and Payments</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2.2</w:t>
      </w:r>
      <w:r w:rsidRPr="00035C3E">
        <w:rPr>
          <w:rFonts w:cs="Arial"/>
          <w:bCs/>
          <w:snapToGrid w:val="0"/>
          <w:sz w:val="21"/>
          <w:szCs w:val="21"/>
        </w:rPr>
        <w:tab/>
        <w:t>All application must be made on the appropriate Coliseum Bazaar Application Form and must be submitted to our Oldham Coliseum Theatre Ltd Office.</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2.3</w:t>
      </w:r>
      <w:r w:rsidRPr="00035C3E">
        <w:rPr>
          <w:rFonts w:cs="Arial"/>
          <w:bCs/>
          <w:snapToGrid w:val="0"/>
          <w:sz w:val="21"/>
          <w:szCs w:val="21"/>
        </w:rPr>
        <w:tab/>
        <w:t>Payments must be made by cheque and attached to the application form when submitted. Unsuccessful applicant’s cheques will be returned.</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2.4</w:t>
      </w:r>
      <w:r w:rsidRPr="00035C3E">
        <w:rPr>
          <w:rFonts w:cs="Arial"/>
          <w:bCs/>
          <w:snapToGrid w:val="0"/>
          <w:sz w:val="21"/>
          <w:szCs w:val="21"/>
        </w:rPr>
        <w:tab/>
        <w:t>Positioning and allocation of stalls is at the discretion of the Oldham Coliseum. The allocation is designed for the overall benefit of the market and is final.</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2.5</w:t>
      </w:r>
      <w:r w:rsidRPr="00035C3E">
        <w:rPr>
          <w:rFonts w:cs="Arial"/>
          <w:bCs/>
          <w:snapToGrid w:val="0"/>
          <w:sz w:val="21"/>
          <w:szCs w:val="21"/>
        </w:rPr>
        <w:tab/>
        <w:t>Disabled applicants should indicate any particular access/operational requirements on the application form and must confirm those requirements with Oldham Coliseum before attending the market.</w:t>
      </w:r>
    </w:p>
    <w:p w:rsidR="00035C3E" w:rsidRPr="00035C3E" w:rsidRDefault="00035C3E" w:rsidP="00035C3E">
      <w:pPr>
        <w:rPr>
          <w:rFonts w:cs="Arial"/>
          <w:b/>
          <w:snapToGrid w:val="0"/>
          <w:color w:val="000000"/>
          <w:sz w:val="21"/>
          <w:szCs w:val="21"/>
          <w:lang w:val="en-US"/>
        </w:rPr>
      </w:pPr>
      <w:r w:rsidRPr="00035C3E">
        <w:rPr>
          <w:rFonts w:cs="Arial"/>
          <w:b/>
          <w:snapToGrid w:val="0"/>
          <w:color w:val="000000"/>
          <w:sz w:val="21"/>
          <w:szCs w:val="21"/>
          <w:lang w:val="en-US"/>
        </w:rPr>
        <w:t>3</w:t>
      </w:r>
      <w:r w:rsidRPr="00035C3E">
        <w:rPr>
          <w:rFonts w:cs="Arial"/>
          <w:b/>
          <w:snapToGrid w:val="0"/>
          <w:color w:val="000000"/>
          <w:sz w:val="21"/>
          <w:szCs w:val="21"/>
          <w:lang w:val="en-US"/>
        </w:rPr>
        <w:tab/>
        <w:t>Traders Cancellations</w:t>
      </w:r>
    </w:p>
    <w:p w:rsidR="00035C3E" w:rsidRPr="00035C3E" w:rsidRDefault="00035C3E" w:rsidP="00035C3E">
      <w:pPr>
        <w:autoSpaceDE w:val="0"/>
        <w:autoSpaceDN w:val="0"/>
        <w:adjustRightInd w:val="0"/>
        <w:rPr>
          <w:rFonts w:cs="Arial"/>
          <w:bCs/>
          <w:sz w:val="21"/>
          <w:szCs w:val="21"/>
        </w:rPr>
      </w:pPr>
      <w:r w:rsidRPr="00035C3E">
        <w:rPr>
          <w:rFonts w:cs="Arial"/>
          <w:bCs/>
          <w:sz w:val="21"/>
          <w:szCs w:val="21"/>
        </w:rPr>
        <w:t>3.1</w:t>
      </w:r>
      <w:r w:rsidRPr="00035C3E">
        <w:rPr>
          <w:rFonts w:cs="Arial"/>
          <w:bCs/>
          <w:sz w:val="21"/>
          <w:szCs w:val="21"/>
        </w:rPr>
        <w:tab/>
        <w:t xml:space="preserve">The Trader must make any cancellations by email to </w:t>
      </w:r>
      <w:hyperlink r:id="rId10" w:history="1">
        <w:r w:rsidRPr="00035C3E">
          <w:rPr>
            <w:rFonts w:cs="Arial"/>
            <w:bCs/>
            <w:sz w:val="21"/>
            <w:szCs w:val="21"/>
            <w:u w:val="single"/>
          </w:rPr>
          <w:t>mail@coliseum.org.uk</w:t>
        </w:r>
      </w:hyperlink>
      <w:r w:rsidRPr="00035C3E">
        <w:rPr>
          <w:rFonts w:cs="Arial"/>
          <w:bCs/>
          <w:sz w:val="21"/>
          <w:szCs w:val="21"/>
        </w:rPr>
        <w:t xml:space="preserve"> </w:t>
      </w:r>
    </w:p>
    <w:p w:rsidR="00035C3E" w:rsidRPr="00035C3E" w:rsidRDefault="00035C3E" w:rsidP="00035C3E">
      <w:pPr>
        <w:autoSpaceDE w:val="0"/>
        <w:autoSpaceDN w:val="0"/>
        <w:adjustRightInd w:val="0"/>
        <w:rPr>
          <w:rFonts w:cs="Arial"/>
          <w:bCs/>
          <w:sz w:val="21"/>
          <w:szCs w:val="21"/>
        </w:rPr>
      </w:pPr>
      <w:r w:rsidRPr="00035C3E">
        <w:rPr>
          <w:rFonts w:cs="Arial"/>
          <w:bCs/>
          <w:sz w:val="21"/>
          <w:szCs w:val="21"/>
        </w:rPr>
        <w:t>3.2</w:t>
      </w:r>
      <w:r w:rsidRPr="00035C3E">
        <w:rPr>
          <w:rFonts w:cs="Arial"/>
          <w:bCs/>
          <w:sz w:val="21"/>
          <w:szCs w:val="21"/>
        </w:rPr>
        <w:tab/>
        <w:t>Payments will only be refunded if a suitable alternative trader if found to take up the stall offer.</w:t>
      </w:r>
    </w:p>
    <w:p w:rsidR="00035C3E" w:rsidRPr="00035C3E" w:rsidRDefault="00035C3E" w:rsidP="00035C3E">
      <w:pPr>
        <w:rPr>
          <w:rFonts w:cs="Arial"/>
          <w:b/>
          <w:snapToGrid w:val="0"/>
          <w:sz w:val="21"/>
          <w:szCs w:val="21"/>
        </w:rPr>
      </w:pPr>
      <w:r w:rsidRPr="00035C3E">
        <w:rPr>
          <w:rFonts w:cs="Arial"/>
          <w:b/>
          <w:snapToGrid w:val="0"/>
          <w:sz w:val="21"/>
          <w:szCs w:val="21"/>
        </w:rPr>
        <w:t>4</w:t>
      </w:r>
      <w:r w:rsidRPr="00035C3E">
        <w:rPr>
          <w:rFonts w:cs="Arial"/>
          <w:b/>
          <w:snapToGrid w:val="0"/>
          <w:sz w:val="21"/>
          <w:szCs w:val="21"/>
        </w:rPr>
        <w:tab/>
        <w:t>Trading Terms</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lang w:val="en-US"/>
        </w:rPr>
        <w:t>4.1</w:t>
      </w:r>
      <w:r w:rsidRPr="00035C3E">
        <w:rPr>
          <w:rFonts w:cs="Arial"/>
          <w:bCs/>
          <w:snapToGrid w:val="0"/>
          <w:sz w:val="21"/>
          <w:szCs w:val="21"/>
          <w:lang w:val="en-US"/>
        </w:rPr>
        <w:tab/>
        <w:t>Only goods, foods or drinks detailed on the application form approved by Oldham Coliseum may be displayed for sale on or from the stall. Any additional products must be removed immediately upon request by an</w:t>
      </w:r>
      <w:r w:rsidRPr="00035C3E">
        <w:rPr>
          <w:rFonts w:cs="Arial"/>
          <w:bCs/>
          <w:snapToGrid w:val="0"/>
          <w:sz w:val="21"/>
          <w:szCs w:val="21"/>
        </w:rPr>
        <w:t xml:space="preserve"> authorised</w:t>
      </w:r>
      <w:r w:rsidRPr="00035C3E">
        <w:rPr>
          <w:rFonts w:cs="Arial"/>
          <w:bCs/>
          <w:snapToGrid w:val="0"/>
          <w:sz w:val="21"/>
          <w:szCs w:val="21"/>
          <w:lang w:val="en-US"/>
        </w:rPr>
        <w:t xml:space="preserve"> agent of Oldham Coliseum.</w:t>
      </w:r>
      <w:r w:rsidRPr="00035C3E">
        <w:rPr>
          <w:rFonts w:cs="Arial"/>
          <w:bCs/>
          <w:snapToGrid w:val="0"/>
          <w:sz w:val="21"/>
          <w:szCs w:val="21"/>
        </w:rPr>
        <w:t xml:space="preserve"> </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4.2</w:t>
      </w:r>
      <w:r w:rsidRPr="00035C3E">
        <w:rPr>
          <w:rFonts w:cs="Arial"/>
          <w:bCs/>
          <w:snapToGrid w:val="0"/>
          <w:sz w:val="21"/>
          <w:szCs w:val="21"/>
        </w:rPr>
        <w:tab/>
        <w:t>The Trader must attend the market throughout the full operating times as detailed on the booking form. No stall shall be vacated prior to the closing of the market.</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4.3</w:t>
      </w:r>
      <w:r w:rsidRPr="00035C3E">
        <w:rPr>
          <w:rFonts w:cs="Arial"/>
          <w:bCs/>
          <w:snapToGrid w:val="0"/>
          <w:sz w:val="21"/>
          <w:szCs w:val="21"/>
        </w:rPr>
        <w:tab/>
        <w:t>All display items must be positioned within the stall area and must not obstruct access to the stall or pedestrian walkways. The stall area is 2m x 1.5m with a table measuring 1.8m x 60cm.</w:t>
      </w:r>
    </w:p>
    <w:p w:rsidR="00035C3E" w:rsidRPr="00035C3E" w:rsidRDefault="00035C3E" w:rsidP="00035C3E">
      <w:pPr>
        <w:rPr>
          <w:rFonts w:cs="Arial"/>
          <w:b/>
          <w:snapToGrid w:val="0"/>
          <w:sz w:val="21"/>
          <w:szCs w:val="21"/>
        </w:rPr>
      </w:pPr>
      <w:r w:rsidRPr="00035C3E">
        <w:rPr>
          <w:rFonts w:cs="Arial"/>
          <w:b/>
          <w:snapToGrid w:val="0"/>
          <w:sz w:val="21"/>
          <w:szCs w:val="21"/>
        </w:rPr>
        <w:t>5</w:t>
      </w:r>
      <w:r w:rsidRPr="00035C3E">
        <w:rPr>
          <w:rFonts w:cs="Arial"/>
          <w:b/>
          <w:snapToGrid w:val="0"/>
          <w:sz w:val="21"/>
          <w:szCs w:val="21"/>
        </w:rPr>
        <w:tab/>
        <w:t>No-Smoking Policy</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5.1</w:t>
      </w:r>
      <w:r w:rsidRPr="00035C3E">
        <w:rPr>
          <w:rFonts w:cs="Arial"/>
          <w:bCs/>
          <w:snapToGrid w:val="0"/>
          <w:sz w:val="21"/>
          <w:szCs w:val="21"/>
        </w:rPr>
        <w:tab/>
        <w:t>Traders and their staff are prohibited from smoking on the stall or within the vicinity of the market.</w:t>
      </w:r>
    </w:p>
    <w:p w:rsidR="00035C3E" w:rsidRPr="00035C3E" w:rsidRDefault="00035C3E" w:rsidP="00035C3E">
      <w:pPr>
        <w:rPr>
          <w:rFonts w:cs="Arial"/>
          <w:b/>
          <w:snapToGrid w:val="0"/>
          <w:sz w:val="21"/>
          <w:szCs w:val="21"/>
        </w:rPr>
      </w:pPr>
      <w:r w:rsidRPr="00035C3E">
        <w:rPr>
          <w:rFonts w:cs="Arial"/>
          <w:b/>
          <w:snapToGrid w:val="0"/>
          <w:sz w:val="21"/>
          <w:szCs w:val="21"/>
        </w:rPr>
        <w:t>6</w:t>
      </w:r>
      <w:r w:rsidRPr="00035C3E">
        <w:rPr>
          <w:rFonts w:cs="Arial"/>
          <w:b/>
          <w:snapToGrid w:val="0"/>
          <w:sz w:val="21"/>
          <w:szCs w:val="21"/>
        </w:rPr>
        <w:tab/>
        <w:t>Legislation</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6.1</w:t>
      </w:r>
      <w:r w:rsidRPr="00035C3E">
        <w:rPr>
          <w:rFonts w:cs="Arial"/>
          <w:bCs/>
          <w:snapToGrid w:val="0"/>
          <w:sz w:val="21"/>
          <w:szCs w:val="21"/>
        </w:rPr>
        <w:tab/>
        <w:t>Traders and their agents shall comply with all current and future legislation, notices, orders and bylaws and shall comply with any restrictions, directions and conditions lawfully imposed by any public authority acting under statutory power.</w:t>
      </w:r>
    </w:p>
    <w:p w:rsidR="00035C3E" w:rsidRPr="00035C3E" w:rsidRDefault="00035C3E" w:rsidP="00035C3E">
      <w:pPr>
        <w:rPr>
          <w:rFonts w:cs="Arial"/>
          <w:b/>
          <w:snapToGrid w:val="0"/>
          <w:sz w:val="21"/>
          <w:szCs w:val="21"/>
        </w:rPr>
      </w:pPr>
      <w:r w:rsidRPr="00035C3E">
        <w:rPr>
          <w:rFonts w:cs="Arial"/>
          <w:b/>
          <w:snapToGrid w:val="0"/>
          <w:sz w:val="21"/>
          <w:szCs w:val="21"/>
        </w:rPr>
        <w:t>7</w:t>
      </w:r>
      <w:r w:rsidRPr="00035C3E">
        <w:rPr>
          <w:rFonts w:cs="Arial"/>
          <w:b/>
          <w:snapToGrid w:val="0"/>
          <w:sz w:val="21"/>
          <w:szCs w:val="21"/>
        </w:rPr>
        <w:tab/>
        <w:t>Refuse, Waste and Stall Cleaning</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7.1</w:t>
      </w:r>
      <w:r w:rsidRPr="00035C3E">
        <w:rPr>
          <w:rFonts w:cs="Arial"/>
          <w:bCs/>
          <w:snapToGrid w:val="0"/>
          <w:sz w:val="21"/>
          <w:szCs w:val="21"/>
        </w:rPr>
        <w:tab/>
        <w:t>The stall must be kept clean and tidy at all times and all waste removed and appropriately disposed of throughout the day.</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7.2</w:t>
      </w:r>
      <w:r w:rsidRPr="00035C3E">
        <w:rPr>
          <w:rFonts w:cs="Arial"/>
          <w:bCs/>
          <w:snapToGrid w:val="0"/>
          <w:sz w:val="21"/>
          <w:szCs w:val="21"/>
        </w:rPr>
        <w:tab/>
        <w:t>All refuse must be placed in bin bags, the bags sealed and left in any area designated by Oldham Coliseum. The Trader must remove excess refuse.</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7.3</w:t>
      </w:r>
      <w:r w:rsidRPr="00035C3E">
        <w:rPr>
          <w:rFonts w:cs="Arial"/>
          <w:bCs/>
          <w:snapToGrid w:val="0"/>
          <w:sz w:val="21"/>
          <w:szCs w:val="21"/>
        </w:rPr>
        <w:tab/>
        <w:t>The Trader must maintain the cleanliness of the area directly around the stall. The area must be swept and if required washed at the end of each trading day.</w:t>
      </w:r>
    </w:p>
    <w:p w:rsidR="00035C3E" w:rsidRPr="00035C3E" w:rsidRDefault="00035C3E" w:rsidP="00035C3E">
      <w:pPr>
        <w:rPr>
          <w:rFonts w:cs="Arial"/>
          <w:bCs/>
          <w:snapToGrid w:val="0"/>
          <w:sz w:val="21"/>
          <w:szCs w:val="21"/>
        </w:rPr>
      </w:pPr>
      <w:r w:rsidRPr="00035C3E">
        <w:rPr>
          <w:rFonts w:cs="Arial"/>
          <w:bCs/>
          <w:snapToGrid w:val="0"/>
          <w:sz w:val="21"/>
          <w:szCs w:val="21"/>
        </w:rPr>
        <w:t>7.4</w:t>
      </w:r>
      <w:r w:rsidRPr="00035C3E">
        <w:rPr>
          <w:rFonts w:cs="Arial"/>
          <w:bCs/>
          <w:snapToGrid w:val="0"/>
          <w:sz w:val="21"/>
          <w:szCs w:val="21"/>
        </w:rPr>
        <w:tab/>
        <w:t>The Trader must leave the stall clean and tidy at the end of the market.</w:t>
      </w:r>
    </w:p>
    <w:p w:rsidR="00035C3E" w:rsidRPr="00035C3E" w:rsidRDefault="00035C3E" w:rsidP="00035C3E">
      <w:pPr>
        <w:rPr>
          <w:rFonts w:cs="Arial"/>
          <w:b/>
          <w:snapToGrid w:val="0"/>
          <w:sz w:val="21"/>
          <w:szCs w:val="21"/>
        </w:rPr>
      </w:pPr>
      <w:r w:rsidRPr="00035C3E">
        <w:rPr>
          <w:rFonts w:cs="Arial"/>
          <w:b/>
          <w:snapToGrid w:val="0"/>
          <w:sz w:val="21"/>
          <w:szCs w:val="21"/>
        </w:rPr>
        <w:t>8</w:t>
      </w:r>
      <w:r w:rsidRPr="00035C3E">
        <w:rPr>
          <w:rFonts w:cs="Arial"/>
          <w:b/>
          <w:snapToGrid w:val="0"/>
          <w:sz w:val="21"/>
          <w:szCs w:val="21"/>
        </w:rPr>
        <w:tab/>
        <w:t>Vehicles</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8.1</w:t>
      </w:r>
      <w:r w:rsidRPr="00035C3E">
        <w:rPr>
          <w:rFonts w:cs="Arial"/>
          <w:bCs/>
          <w:snapToGrid w:val="0"/>
          <w:sz w:val="21"/>
          <w:szCs w:val="21"/>
        </w:rPr>
        <w:tab/>
        <w:t>The Trader must unload and remove their vehicles from the designated market loading area a minimum of 30 minutes before the opening of the market, and in any event vehicles must be removed as soon as unloading is complete and before the stall is set up.</w:t>
      </w:r>
    </w:p>
    <w:p w:rsidR="00035C3E" w:rsidRPr="00035C3E" w:rsidRDefault="00035C3E" w:rsidP="00035C3E">
      <w:pPr>
        <w:rPr>
          <w:rFonts w:cs="Arial"/>
          <w:bCs/>
          <w:snapToGrid w:val="0"/>
          <w:sz w:val="21"/>
          <w:szCs w:val="21"/>
        </w:rPr>
      </w:pPr>
      <w:r w:rsidRPr="00035C3E">
        <w:rPr>
          <w:rFonts w:cs="Arial"/>
          <w:bCs/>
          <w:snapToGrid w:val="0"/>
          <w:sz w:val="21"/>
          <w:szCs w:val="21"/>
        </w:rPr>
        <w:t>8.2</w:t>
      </w:r>
      <w:r w:rsidRPr="00035C3E">
        <w:rPr>
          <w:rFonts w:cs="Arial"/>
          <w:bCs/>
          <w:snapToGrid w:val="0"/>
          <w:sz w:val="21"/>
          <w:szCs w:val="21"/>
        </w:rPr>
        <w:tab/>
        <w:t>No vehicle is permitted onto the markets loading bays during trading times.</w:t>
      </w:r>
    </w:p>
    <w:p w:rsidR="00035C3E" w:rsidRPr="00035C3E" w:rsidRDefault="00035C3E" w:rsidP="00035C3E">
      <w:pPr>
        <w:rPr>
          <w:rFonts w:cs="Arial"/>
          <w:b/>
          <w:snapToGrid w:val="0"/>
          <w:sz w:val="21"/>
          <w:szCs w:val="21"/>
        </w:rPr>
      </w:pPr>
      <w:r w:rsidRPr="00035C3E">
        <w:rPr>
          <w:rFonts w:cs="Arial"/>
          <w:b/>
          <w:snapToGrid w:val="0"/>
          <w:sz w:val="21"/>
          <w:szCs w:val="21"/>
        </w:rPr>
        <w:t>9</w:t>
      </w:r>
      <w:r w:rsidRPr="00035C3E">
        <w:rPr>
          <w:rFonts w:cs="Arial"/>
          <w:b/>
          <w:snapToGrid w:val="0"/>
          <w:sz w:val="21"/>
          <w:szCs w:val="21"/>
        </w:rPr>
        <w:tab/>
        <w:t>Displays</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9.1</w:t>
      </w:r>
      <w:r w:rsidRPr="00035C3E">
        <w:rPr>
          <w:rFonts w:cs="Arial"/>
          <w:bCs/>
          <w:snapToGrid w:val="0"/>
          <w:sz w:val="21"/>
          <w:szCs w:val="21"/>
        </w:rPr>
        <w:tab/>
        <w:t xml:space="preserve">The Trader must produce a stall display of the highest standard as deemed fitting for the Coliseum Bazaar. </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9.2</w:t>
      </w:r>
      <w:r w:rsidRPr="00035C3E">
        <w:rPr>
          <w:rFonts w:cs="Arial"/>
          <w:bCs/>
          <w:snapToGrid w:val="0"/>
          <w:sz w:val="21"/>
          <w:szCs w:val="21"/>
        </w:rPr>
        <w:tab/>
        <w:t xml:space="preserve">Packaging, personal belongings and cash boxes on the stall must not be visible to the public. </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9.3</w:t>
      </w:r>
      <w:r w:rsidRPr="00035C3E">
        <w:rPr>
          <w:rFonts w:cs="Arial"/>
          <w:bCs/>
          <w:snapToGrid w:val="0"/>
          <w:sz w:val="21"/>
          <w:szCs w:val="21"/>
        </w:rPr>
        <w:tab/>
        <w:t>Fixing of any items to street furniture, the stalls or stall canopies in such a way as to cause permanent damage or marks, is strictly prohibited.</w:t>
      </w:r>
    </w:p>
    <w:p w:rsidR="00035C3E" w:rsidRPr="00035C3E" w:rsidRDefault="00035C3E" w:rsidP="00035C3E">
      <w:pPr>
        <w:rPr>
          <w:rFonts w:cs="Arial"/>
          <w:b/>
          <w:snapToGrid w:val="0"/>
          <w:color w:val="000000"/>
          <w:sz w:val="21"/>
          <w:szCs w:val="21"/>
        </w:rPr>
      </w:pPr>
      <w:r w:rsidRPr="00035C3E">
        <w:rPr>
          <w:rFonts w:cs="Arial"/>
          <w:b/>
          <w:snapToGrid w:val="0"/>
          <w:color w:val="000000"/>
          <w:sz w:val="21"/>
          <w:szCs w:val="21"/>
        </w:rPr>
        <w:t>10</w:t>
      </w:r>
      <w:r w:rsidRPr="00035C3E">
        <w:rPr>
          <w:rFonts w:cs="Arial"/>
          <w:b/>
          <w:snapToGrid w:val="0"/>
          <w:color w:val="000000"/>
          <w:sz w:val="21"/>
          <w:szCs w:val="21"/>
        </w:rPr>
        <w:tab/>
        <w:t>Food and Catering Traders</w:t>
      </w:r>
    </w:p>
    <w:p w:rsidR="00035C3E" w:rsidRPr="00035C3E" w:rsidRDefault="00035C3E" w:rsidP="00035C3E">
      <w:pPr>
        <w:ind w:left="720" w:hanging="720"/>
        <w:rPr>
          <w:rFonts w:cs="Arial"/>
          <w:bCs/>
          <w:snapToGrid w:val="0"/>
          <w:color w:val="000000"/>
          <w:sz w:val="21"/>
          <w:szCs w:val="21"/>
          <w:lang w:val="en-US"/>
        </w:rPr>
      </w:pPr>
      <w:r w:rsidRPr="00035C3E">
        <w:rPr>
          <w:rFonts w:cs="Arial"/>
          <w:bCs/>
          <w:snapToGrid w:val="0"/>
          <w:color w:val="000000"/>
          <w:sz w:val="21"/>
          <w:szCs w:val="21"/>
          <w:lang w:val="en-US"/>
        </w:rPr>
        <w:t>10.1</w:t>
      </w:r>
      <w:r w:rsidRPr="00035C3E">
        <w:rPr>
          <w:rFonts w:cs="Arial"/>
          <w:bCs/>
          <w:snapToGrid w:val="0"/>
          <w:color w:val="000000"/>
          <w:sz w:val="21"/>
          <w:szCs w:val="21"/>
          <w:lang w:val="en-US"/>
        </w:rPr>
        <w:tab/>
      </w:r>
      <w:r w:rsidRPr="00035C3E">
        <w:rPr>
          <w:rFonts w:cs="Arial"/>
          <w:bCs/>
          <w:snapToGrid w:val="0"/>
          <w:sz w:val="21"/>
          <w:szCs w:val="21"/>
        </w:rPr>
        <w:t>All traders must comply with the Food Safety (General Food Hygiene Regulations 1995) and the provisions of the Food Safety Act 1990.</w:t>
      </w:r>
    </w:p>
    <w:p w:rsidR="00035C3E" w:rsidRPr="00035C3E" w:rsidRDefault="00035C3E" w:rsidP="00035C3E">
      <w:pPr>
        <w:ind w:left="720" w:hanging="720"/>
        <w:rPr>
          <w:rFonts w:cs="Arial"/>
          <w:bCs/>
          <w:snapToGrid w:val="0"/>
          <w:color w:val="000000"/>
          <w:sz w:val="21"/>
          <w:szCs w:val="21"/>
          <w:lang w:val="en-US"/>
        </w:rPr>
      </w:pPr>
      <w:r w:rsidRPr="00035C3E">
        <w:rPr>
          <w:rFonts w:cs="Arial"/>
          <w:bCs/>
          <w:snapToGrid w:val="0"/>
          <w:color w:val="000000"/>
          <w:sz w:val="21"/>
          <w:szCs w:val="21"/>
          <w:lang w:val="en-US"/>
        </w:rPr>
        <w:t>10.2</w:t>
      </w:r>
      <w:r w:rsidRPr="00035C3E">
        <w:rPr>
          <w:rFonts w:cs="Arial"/>
          <w:bCs/>
          <w:snapToGrid w:val="0"/>
          <w:color w:val="000000"/>
          <w:sz w:val="21"/>
          <w:szCs w:val="21"/>
          <w:lang w:val="en-US"/>
        </w:rPr>
        <w:tab/>
        <w:t>Traders are required to observe high personal and working hygiene standards at all times including the wearing of appropriate clothing e.g. cooking aprons, hats and gloves.</w:t>
      </w:r>
    </w:p>
    <w:p w:rsidR="00035C3E" w:rsidRPr="00035C3E" w:rsidRDefault="00035C3E" w:rsidP="00035C3E">
      <w:pPr>
        <w:ind w:left="720" w:hanging="720"/>
        <w:rPr>
          <w:rFonts w:cs="Arial"/>
          <w:bCs/>
          <w:snapToGrid w:val="0"/>
          <w:color w:val="000000"/>
          <w:sz w:val="21"/>
          <w:szCs w:val="21"/>
          <w:lang w:val="en-US"/>
        </w:rPr>
      </w:pPr>
      <w:r w:rsidRPr="00035C3E">
        <w:rPr>
          <w:rFonts w:cs="Arial"/>
          <w:bCs/>
          <w:snapToGrid w:val="0"/>
          <w:color w:val="000000"/>
          <w:sz w:val="21"/>
          <w:szCs w:val="21"/>
        </w:rPr>
        <w:lastRenderedPageBreak/>
        <w:t>10.3</w:t>
      </w:r>
      <w:r w:rsidRPr="00035C3E">
        <w:rPr>
          <w:rFonts w:cs="Arial"/>
          <w:bCs/>
          <w:snapToGrid w:val="0"/>
          <w:color w:val="000000"/>
          <w:sz w:val="21"/>
          <w:szCs w:val="21"/>
        </w:rPr>
        <w:tab/>
        <w:t>Traders using cooking equipment must provide a suitable means of extinguishing a fire: minimum an appropriate fire extinguisher and a fire blanket.</w:t>
      </w:r>
    </w:p>
    <w:p w:rsidR="00035C3E" w:rsidRPr="00035C3E" w:rsidRDefault="00035C3E" w:rsidP="00035C3E">
      <w:pPr>
        <w:rPr>
          <w:rFonts w:cs="Arial"/>
          <w:bCs/>
          <w:snapToGrid w:val="0"/>
          <w:color w:val="000000"/>
          <w:sz w:val="21"/>
          <w:szCs w:val="21"/>
          <w:lang w:val="en-US"/>
        </w:rPr>
      </w:pPr>
      <w:r w:rsidRPr="00035C3E">
        <w:rPr>
          <w:rFonts w:cs="Arial"/>
          <w:bCs/>
          <w:snapToGrid w:val="0"/>
          <w:color w:val="000000"/>
          <w:sz w:val="21"/>
          <w:szCs w:val="21"/>
        </w:rPr>
        <w:t>10.4</w:t>
      </w:r>
      <w:r w:rsidRPr="00035C3E">
        <w:rPr>
          <w:rFonts w:cs="Arial"/>
          <w:bCs/>
          <w:snapToGrid w:val="0"/>
          <w:color w:val="000000"/>
          <w:sz w:val="21"/>
          <w:szCs w:val="21"/>
        </w:rPr>
        <w:tab/>
        <w:t>Traders must provide First Aid equipment.</w:t>
      </w:r>
    </w:p>
    <w:p w:rsidR="00035C3E" w:rsidRPr="00035C3E" w:rsidRDefault="00035C3E" w:rsidP="00035C3E">
      <w:pPr>
        <w:ind w:left="720" w:hanging="720"/>
        <w:rPr>
          <w:rFonts w:cs="Arial"/>
          <w:bCs/>
          <w:snapToGrid w:val="0"/>
          <w:color w:val="000000"/>
          <w:sz w:val="21"/>
          <w:szCs w:val="21"/>
          <w:lang w:val="en-US"/>
        </w:rPr>
      </w:pPr>
      <w:r w:rsidRPr="00035C3E">
        <w:rPr>
          <w:rFonts w:cs="Arial"/>
          <w:bCs/>
          <w:snapToGrid w:val="0"/>
          <w:color w:val="000000"/>
          <w:sz w:val="21"/>
          <w:szCs w:val="21"/>
          <w:lang w:val="en-US"/>
        </w:rPr>
        <w:t>10.5</w:t>
      </w:r>
      <w:r w:rsidRPr="00035C3E">
        <w:rPr>
          <w:rFonts w:cs="Arial"/>
          <w:bCs/>
          <w:snapToGrid w:val="0"/>
          <w:color w:val="000000"/>
          <w:sz w:val="21"/>
          <w:szCs w:val="21"/>
          <w:lang w:val="en-US"/>
        </w:rPr>
        <w:tab/>
        <w:t>Traders preparing hot food and/or hot drinks must ensure that a protective barrier is in place to prevent direct customer contact with sources of heat and/or the food. For example by use of Perspex screens to assist in the prevention of accidents and add to the overall presentation of the market.</w:t>
      </w:r>
    </w:p>
    <w:p w:rsidR="00035C3E" w:rsidRPr="00035C3E" w:rsidRDefault="00035C3E" w:rsidP="00035C3E">
      <w:pPr>
        <w:ind w:left="720" w:hanging="720"/>
        <w:rPr>
          <w:rFonts w:cs="Arial"/>
          <w:bCs/>
          <w:snapToGrid w:val="0"/>
          <w:color w:val="000000"/>
          <w:sz w:val="21"/>
          <w:szCs w:val="21"/>
          <w:lang w:val="en-US"/>
        </w:rPr>
      </w:pPr>
      <w:r w:rsidRPr="00035C3E">
        <w:rPr>
          <w:rFonts w:cs="Arial"/>
          <w:bCs/>
          <w:snapToGrid w:val="0"/>
          <w:color w:val="000000"/>
          <w:sz w:val="21"/>
          <w:szCs w:val="21"/>
          <w:lang w:val="en-US"/>
        </w:rPr>
        <w:t>10.6</w:t>
      </w:r>
      <w:r w:rsidRPr="00035C3E">
        <w:rPr>
          <w:rFonts w:cs="Arial"/>
          <w:bCs/>
          <w:snapToGrid w:val="0"/>
          <w:color w:val="000000"/>
          <w:sz w:val="21"/>
          <w:szCs w:val="21"/>
          <w:lang w:val="en-US"/>
        </w:rPr>
        <w:tab/>
        <w:t>Traders must supply adequate means of cleaning cooking utensils and maintaining personal hygiene.</w:t>
      </w:r>
    </w:p>
    <w:p w:rsidR="00035C3E" w:rsidRPr="00035C3E" w:rsidRDefault="00035C3E" w:rsidP="00035C3E">
      <w:pPr>
        <w:rPr>
          <w:rFonts w:cs="Arial"/>
          <w:b/>
          <w:snapToGrid w:val="0"/>
          <w:color w:val="000000"/>
          <w:sz w:val="21"/>
          <w:szCs w:val="21"/>
          <w:lang w:val="en-US"/>
        </w:rPr>
      </w:pPr>
      <w:r w:rsidRPr="00035C3E">
        <w:rPr>
          <w:rFonts w:cs="Arial"/>
          <w:b/>
          <w:snapToGrid w:val="0"/>
          <w:color w:val="000000"/>
          <w:sz w:val="21"/>
          <w:szCs w:val="21"/>
          <w:lang w:val="en-US"/>
        </w:rPr>
        <w:t>11</w:t>
      </w:r>
      <w:r w:rsidRPr="00035C3E">
        <w:rPr>
          <w:rFonts w:cs="Arial"/>
          <w:b/>
          <w:snapToGrid w:val="0"/>
          <w:color w:val="000000"/>
          <w:sz w:val="21"/>
          <w:szCs w:val="21"/>
          <w:lang w:val="en-US"/>
        </w:rPr>
        <w:tab/>
        <w:t>Food Labeling</w:t>
      </w:r>
    </w:p>
    <w:p w:rsidR="00035C3E" w:rsidRPr="00035C3E" w:rsidRDefault="00035C3E" w:rsidP="00035C3E">
      <w:pPr>
        <w:ind w:left="720" w:hanging="720"/>
        <w:rPr>
          <w:rFonts w:cs="Arial"/>
          <w:bCs/>
          <w:snapToGrid w:val="0"/>
          <w:color w:val="000000"/>
          <w:sz w:val="21"/>
          <w:szCs w:val="21"/>
          <w:lang w:val="en-US"/>
        </w:rPr>
      </w:pPr>
      <w:r w:rsidRPr="00035C3E">
        <w:rPr>
          <w:rFonts w:cs="Arial"/>
          <w:bCs/>
          <w:snapToGrid w:val="0"/>
          <w:sz w:val="21"/>
          <w:szCs w:val="21"/>
        </w:rPr>
        <w:t>11.1</w:t>
      </w:r>
      <w:r w:rsidRPr="00035C3E">
        <w:rPr>
          <w:rFonts w:cs="Arial"/>
          <w:bCs/>
          <w:snapToGrid w:val="0"/>
          <w:sz w:val="21"/>
          <w:szCs w:val="21"/>
        </w:rPr>
        <w:tab/>
        <w:t>Traders are required to ensure that all</w:t>
      </w:r>
      <w:r w:rsidRPr="00035C3E">
        <w:rPr>
          <w:rFonts w:cs="Arial"/>
          <w:bCs/>
          <w:snapToGrid w:val="0"/>
          <w:color w:val="000000"/>
          <w:sz w:val="21"/>
          <w:szCs w:val="21"/>
          <w:lang w:val="en-US"/>
        </w:rPr>
        <w:t xml:space="preserve"> packaged food lists all ingredients on the labels, including details on the inclusion of nuts, nut oils or any nut extracts or nut derivatives that may be harmful to persons with allergies.</w:t>
      </w:r>
    </w:p>
    <w:p w:rsidR="00035C3E" w:rsidRPr="00035C3E" w:rsidRDefault="00035C3E" w:rsidP="00035C3E">
      <w:pPr>
        <w:rPr>
          <w:rFonts w:cs="Arial"/>
          <w:b/>
          <w:snapToGrid w:val="0"/>
          <w:sz w:val="21"/>
          <w:szCs w:val="21"/>
        </w:rPr>
      </w:pPr>
      <w:r w:rsidRPr="00035C3E">
        <w:rPr>
          <w:rFonts w:cs="Arial"/>
          <w:b/>
          <w:snapToGrid w:val="0"/>
          <w:sz w:val="21"/>
          <w:szCs w:val="21"/>
        </w:rPr>
        <w:t>12</w:t>
      </w:r>
      <w:r w:rsidRPr="00035C3E">
        <w:rPr>
          <w:rFonts w:cs="Arial"/>
          <w:b/>
          <w:snapToGrid w:val="0"/>
          <w:sz w:val="21"/>
          <w:szCs w:val="21"/>
        </w:rPr>
        <w:tab/>
        <w:t>Electricity</w:t>
      </w:r>
    </w:p>
    <w:p w:rsidR="00035C3E" w:rsidRPr="00035C3E" w:rsidRDefault="00035C3E" w:rsidP="00035C3E">
      <w:pPr>
        <w:rPr>
          <w:rFonts w:cs="Arial"/>
          <w:bCs/>
          <w:snapToGrid w:val="0"/>
          <w:sz w:val="21"/>
          <w:szCs w:val="21"/>
        </w:rPr>
      </w:pPr>
      <w:r w:rsidRPr="00035C3E">
        <w:rPr>
          <w:rFonts w:cs="Arial"/>
          <w:bCs/>
          <w:snapToGrid w:val="0"/>
          <w:sz w:val="21"/>
          <w:szCs w:val="21"/>
        </w:rPr>
        <w:t>12.1</w:t>
      </w:r>
      <w:r w:rsidRPr="00035C3E">
        <w:rPr>
          <w:rFonts w:cs="Arial"/>
          <w:bCs/>
          <w:snapToGrid w:val="0"/>
          <w:sz w:val="21"/>
          <w:szCs w:val="21"/>
        </w:rPr>
        <w:tab/>
        <w:t>Traders must not exceed the maximum power supply provided by Oldham Coliseum.</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12.2</w:t>
      </w:r>
      <w:r w:rsidRPr="00035C3E">
        <w:rPr>
          <w:rFonts w:cs="Arial"/>
          <w:bCs/>
          <w:snapToGrid w:val="0"/>
          <w:sz w:val="21"/>
          <w:szCs w:val="21"/>
        </w:rPr>
        <w:tab/>
        <w:t xml:space="preserve">The use of high energy halogen lights, kettles, heaters, microwaves, radios or any similar equipment during the market is strictly prohibited. </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12.3</w:t>
      </w:r>
      <w:r w:rsidRPr="00035C3E">
        <w:rPr>
          <w:rFonts w:cs="Arial"/>
          <w:bCs/>
          <w:snapToGrid w:val="0"/>
          <w:sz w:val="21"/>
          <w:szCs w:val="21"/>
        </w:rPr>
        <w:tab/>
        <w:t>Electricity at these types of events can sometimes be erratic and may cause electric surges or spikes. If the Trader relies on electricity for machinery such as computers or weighing scales then the Trader shall arrange for battery emergency back up and seek advice from a qualified electrician regarding the fitting of a Circuit Breakers or a Residual Current Device.</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12.4</w:t>
      </w:r>
      <w:r w:rsidRPr="00035C3E">
        <w:rPr>
          <w:rFonts w:cs="Arial"/>
          <w:bCs/>
          <w:snapToGrid w:val="0"/>
          <w:sz w:val="21"/>
          <w:szCs w:val="21"/>
        </w:rPr>
        <w:tab/>
        <w:t xml:space="preserve">All electrical equipment, over 12 month old, must be tested for electrical safety and a </w:t>
      </w:r>
      <w:r w:rsidRPr="00035C3E">
        <w:rPr>
          <w:rFonts w:cs="Arial"/>
          <w:bCs/>
          <w:snapToGrid w:val="0"/>
          <w:color w:val="000000"/>
          <w:sz w:val="21"/>
          <w:szCs w:val="21"/>
          <w:lang w:val="en-US"/>
        </w:rPr>
        <w:t>current green Electrical Safety Test PASS sticker displayed on each item</w:t>
      </w:r>
      <w:r w:rsidRPr="00035C3E">
        <w:rPr>
          <w:rFonts w:cs="Arial"/>
          <w:bCs/>
          <w:snapToGrid w:val="0"/>
          <w:sz w:val="21"/>
          <w:szCs w:val="21"/>
        </w:rPr>
        <w:t>. Proof of purchase must be held on the stall for all electrical equipment under 12 months old.</w:t>
      </w:r>
    </w:p>
    <w:p w:rsidR="00035C3E" w:rsidRPr="00035C3E" w:rsidRDefault="00035C3E" w:rsidP="00035C3E">
      <w:pPr>
        <w:ind w:left="720" w:hanging="720"/>
        <w:rPr>
          <w:rFonts w:cs="Arial"/>
          <w:bCs/>
          <w:snapToGrid w:val="0"/>
          <w:sz w:val="21"/>
          <w:szCs w:val="21"/>
        </w:rPr>
      </w:pPr>
      <w:r w:rsidRPr="00035C3E">
        <w:rPr>
          <w:rFonts w:cs="Arial"/>
          <w:bCs/>
          <w:snapToGrid w:val="0"/>
          <w:color w:val="000000"/>
          <w:sz w:val="21"/>
          <w:szCs w:val="21"/>
          <w:lang w:val="en-US"/>
        </w:rPr>
        <w:t>12.5</w:t>
      </w:r>
      <w:r w:rsidRPr="00035C3E">
        <w:rPr>
          <w:rFonts w:cs="Arial"/>
          <w:bCs/>
          <w:snapToGrid w:val="0"/>
          <w:color w:val="000000"/>
          <w:sz w:val="21"/>
          <w:szCs w:val="21"/>
          <w:lang w:val="en-US"/>
        </w:rPr>
        <w:tab/>
        <w:t>Oldham Coliseum will check all equipment on site; only items complying with 12.4 will permitted for used on the market.</w:t>
      </w:r>
    </w:p>
    <w:p w:rsidR="00035C3E" w:rsidRPr="00035C3E" w:rsidRDefault="00035C3E" w:rsidP="00035C3E">
      <w:pPr>
        <w:rPr>
          <w:rFonts w:cs="Arial"/>
          <w:b/>
          <w:snapToGrid w:val="0"/>
          <w:sz w:val="21"/>
          <w:szCs w:val="21"/>
        </w:rPr>
      </w:pPr>
      <w:r w:rsidRPr="00035C3E">
        <w:rPr>
          <w:rFonts w:cs="Arial"/>
          <w:b/>
          <w:snapToGrid w:val="0"/>
          <w:sz w:val="21"/>
          <w:szCs w:val="21"/>
        </w:rPr>
        <w:t>13</w:t>
      </w:r>
      <w:r w:rsidRPr="00035C3E">
        <w:rPr>
          <w:rFonts w:cs="Arial"/>
          <w:b/>
          <w:snapToGrid w:val="0"/>
          <w:sz w:val="21"/>
          <w:szCs w:val="21"/>
        </w:rPr>
        <w:tab/>
        <w:t>Gas</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13.1</w:t>
      </w:r>
      <w:r w:rsidRPr="00035C3E">
        <w:rPr>
          <w:rFonts w:cs="Arial"/>
          <w:bCs/>
          <w:snapToGrid w:val="0"/>
          <w:sz w:val="21"/>
          <w:szCs w:val="21"/>
        </w:rPr>
        <w:tab/>
        <w:t>Traders using Liquid Petroleum Gas bottles must ensure that they are installed and managed by trained and competent personnel.</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13.2</w:t>
      </w:r>
      <w:r w:rsidRPr="00035C3E">
        <w:rPr>
          <w:rFonts w:cs="Arial"/>
          <w:bCs/>
          <w:snapToGrid w:val="0"/>
          <w:sz w:val="21"/>
          <w:szCs w:val="21"/>
        </w:rPr>
        <w:tab/>
        <w:t xml:space="preserve">Gas bottles storage is not permitted on the market. </w:t>
      </w:r>
    </w:p>
    <w:p w:rsidR="00035C3E" w:rsidRPr="00035C3E" w:rsidRDefault="00035C3E" w:rsidP="00035C3E">
      <w:pPr>
        <w:autoSpaceDE w:val="0"/>
        <w:autoSpaceDN w:val="0"/>
        <w:adjustRightInd w:val="0"/>
        <w:rPr>
          <w:rFonts w:cs="Arial"/>
          <w:bCs/>
          <w:color w:val="000000"/>
          <w:sz w:val="21"/>
          <w:szCs w:val="21"/>
          <w:lang w:eastAsia="en-GB"/>
        </w:rPr>
      </w:pPr>
      <w:r w:rsidRPr="00035C3E">
        <w:rPr>
          <w:rFonts w:cs="Arial"/>
          <w:bCs/>
          <w:sz w:val="21"/>
          <w:szCs w:val="21"/>
        </w:rPr>
        <w:t>13.3</w:t>
      </w:r>
      <w:r w:rsidRPr="00035C3E">
        <w:rPr>
          <w:rFonts w:cs="Arial"/>
          <w:bCs/>
          <w:sz w:val="21"/>
          <w:szCs w:val="21"/>
        </w:rPr>
        <w:tab/>
      </w:r>
      <w:r w:rsidRPr="00035C3E">
        <w:rPr>
          <w:rFonts w:cs="Arial"/>
          <w:bCs/>
          <w:color w:val="000000"/>
          <w:sz w:val="21"/>
          <w:szCs w:val="21"/>
          <w:lang w:eastAsia="en-GB"/>
        </w:rPr>
        <w:t>Gas Bottles in use, must be sited</w:t>
      </w:r>
      <w:r w:rsidRPr="00035C3E">
        <w:rPr>
          <w:rFonts w:cs="Arial"/>
          <w:color w:val="000000"/>
          <w:sz w:val="21"/>
          <w:szCs w:val="21"/>
          <w:lang w:eastAsia="en-GB"/>
        </w:rPr>
        <w:t xml:space="preserve"> a minimum of 1 meter from the cooking appliance (flame).</w:t>
      </w:r>
    </w:p>
    <w:p w:rsidR="00035C3E" w:rsidRPr="00035C3E" w:rsidRDefault="00035C3E" w:rsidP="00035C3E">
      <w:pPr>
        <w:autoSpaceDE w:val="0"/>
        <w:autoSpaceDN w:val="0"/>
        <w:adjustRightInd w:val="0"/>
        <w:ind w:left="720" w:hanging="720"/>
        <w:rPr>
          <w:rFonts w:cs="Arial"/>
          <w:color w:val="000000"/>
          <w:sz w:val="21"/>
          <w:szCs w:val="21"/>
          <w:lang w:eastAsia="en-GB"/>
        </w:rPr>
      </w:pPr>
      <w:r w:rsidRPr="00035C3E">
        <w:rPr>
          <w:rFonts w:cs="Arial"/>
          <w:bCs/>
          <w:color w:val="000000"/>
          <w:sz w:val="21"/>
          <w:szCs w:val="21"/>
          <w:lang w:eastAsia="en-GB"/>
        </w:rPr>
        <w:t>13.4</w:t>
      </w:r>
      <w:r w:rsidRPr="00035C3E">
        <w:rPr>
          <w:rFonts w:cs="Arial"/>
          <w:bCs/>
          <w:color w:val="000000"/>
          <w:sz w:val="21"/>
          <w:szCs w:val="21"/>
          <w:lang w:eastAsia="en-GB"/>
        </w:rPr>
        <w:tab/>
        <w:t>All appliances must be fitted with a Flame Supervision Device</w:t>
      </w:r>
      <w:r w:rsidRPr="00035C3E">
        <w:rPr>
          <w:rFonts w:cs="Arial"/>
          <w:b/>
          <w:bCs/>
          <w:color w:val="000000"/>
          <w:sz w:val="21"/>
          <w:szCs w:val="21"/>
          <w:lang w:eastAsia="en-GB"/>
        </w:rPr>
        <w:t xml:space="preserve"> </w:t>
      </w:r>
      <w:r w:rsidRPr="00035C3E">
        <w:rPr>
          <w:rFonts w:cs="Arial"/>
          <w:color w:val="000000"/>
          <w:sz w:val="21"/>
          <w:szCs w:val="21"/>
          <w:lang w:eastAsia="en-GB"/>
        </w:rPr>
        <w:t xml:space="preserve">(Thermal couple device). </w:t>
      </w:r>
    </w:p>
    <w:p w:rsidR="00035C3E" w:rsidRPr="00035C3E" w:rsidRDefault="00035C3E" w:rsidP="00035C3E">
      <w:pPr>
        <w:autoSpaceDE w:val="0"/>
        <w:autoSpaceDN w:val="0"/>
        <w:adjustRightInd w:val="0"/>
        <w:rPr>
          <w:rFonts w:cs="Arial"/>
          <w:color w:val="000000"/>
          <w:sz w:val="21"/>
          <w:szCs w:val="21"/>
          <w:lang w:eastAsia="en-GB"/>
        </w:rPr>
      </w:pPr>
      <w:r w:rsidRPr="00035C3E">
        <w:rPr>
          <w:rFonts w:cs="Arial"/>
          <w:bCs/>
          <w:color w:val="000000"/>
          <w:sz w:val="21"/>
          <w:szCs w:val="21"/>
          <w:lang w:eastAsia="en-GB"/>
        </w:rPr>
        <w:t>13.5</w:t>
      </w:r>
      <w:r w:rsidRPr="00035C3E">
        <w:rPr>
          <w:rFonts w:cs="Arial"/>
          <w:bCs/>
          <w:color w:val="000000"/>
          <w:sz w:val="21"/>
          <w:szCs w:val="21"/>
          <w:lang w:eastAsia="en-GB"/>
        </w:rPr>
        <w:tab/>
        <w:t xml:space="preserve">Isolator switches (cut off tap) must be fitted </w:t>
      </w:r>
      <w:r w:rsidRPr="00035C3E">
        <w:rPr>
          <w:rFonts w:cs="Arial"/>
          <w:color w:val="000000"/>
          <w:sz w:val="21"/>
          <w:szCs w:val="21"/>
          <w:lang w:eastAsia="en-GB"/>
        </w:rPr>
        <w:t>at bottles after regulator.</w:t>
      </w:r>
    </w:p>
    <w:p w:rsidR="00035C3E" w:rsidRPr="00035C3E" w:rsidRDefault="00035C3E" w:rsidP="00035C3E">
      <w:pPr>
        <w:autoSpaceDE w:val="0"/>
        <w:autoSpaceDN w:val="0"/>
        <w:adjustRightInd w:val="0"/>
        <w:ind w:left="720" w:hanging="720"/>
        <w:rPr>
          <w:rFonts w:cs="Arial"/>
          <w:bCs/>
          <w:color w:val="000000"/>
          <w:sz w:val="21"/>
          <w:szCs w:val="21"/>
          <w:lang w:eastAsia="en-GB"/>
        </w:rPr>
      </w:pPr>
      <w:r w:rsidRPr="00035C3E">
        <w:rPr>
          <w:rFonts w:cs="Arial"/>
          <w:bCs/>
          <w:color w:val="000000"/>
          <w:sz w:val="21"/>
          <w:szCs w:val="21"/>
          <w:lang w:eastAsia="en-GB"/>
        </w:rPr>
        <w:t>13.6</w:t>
      </w:r>
      <w:r w:rsidRPr="00035C3E">
        <w:rPr>
          <w:rFonts w:cs="Arial"/>
          <w:bCs/>
          <w:color w:val="000000"/>
          <w:sz w:val="21"/>
          <w:szCs w:val="21"/>
          <w:lang w:eastAsia="en-GB"/>
        </w:rPr>
        <w:tab/>
        <w:t>Leak Detector Spray must be held on stalls and gas bottles checked for leaks every time they are changed.</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13.7</w:t>
      </w:r>
      <w:r w:rsidRPr="00035C3E">
        <w:rPr>
          <w:rFonts w:cs="Arial"/>
          <w:bCs/>
          <w:snapToGrid w:val="0"/>
          <w:sz w:val="21"/>
          <w:szCs w:val="21"/>
        </w:rPr>
        <w:tab/>
        <w:t>Use of flammable, explosive, or otherwise dangerous materials or equipment is strictly prohibited.</w:t>
      </w:r>
    </w:p>
    <w:p w:rsidR="00035C3E" w:rsidRPr="00035C3E" w:rsidRDefault="00035C3E" w:rsidP="00035C3E">
      <w:pPr>
        <w:rPr>
          <w:rFonts w:cs="Arial"/>
          <w:b/>
          <w:snapToGrid w:val="0"/>
          <w:sz w:val="21"/>
          <w:szCs w:val="21"/>
        </w:rPr>
      </w:pPr>
      <w:r w:rsidRPr="00035C3E">
        <w:rPr>
          <w:rFonts w:cs="Arial"/>
          <w:b/>
          <w:snapToGrid w:val="0"/>
          <w:sz w:val="21"/>
          <w:szCs w:val="21"/>
        </w:rPr>
        <w:t>14</w:t>
      </w:r>
      <w:r w:rsidRPr="00035C3E">
        <w:rPr>
          <w:rFonts w:cs="Arial"/>
          <w:b/>
          <w:snapToGrid w:val="0"/>
          <w:sz w:val="21"/>
          <w:szCs w:val="21"/>
        </w:rPr>
        <w:tab/>
        <w:t>Liability</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14.1</w:t>
      </w:r>
      <w:r w:rsidRPr="00035C3E">
        <w:rPr>
          <w:rFonts w:cs="Arial"/>
          <w:bCs/>
          <w:snapToGrid w:val="0"/>
          <w:sz w:val="21"/>
          <w:szCs w:val="21"/>
        </w:rPr>
        <w:tab/>
        <w:t>If the Coliseum Bazaar has to be cancelled, interrupted, or curtailed due to circumstances beyond Oldham Coliseum control, Oldham Coliseum shall not be liable to make good any loss incurred by any party booked on the market.</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14.2</w:t>
      </w:r>
      <w:r w:rsidRPr="00035C3E">
        <w:rPr>
          <w:rFonts w:cs="Arial"/>
          <w:bCs/>
          <w:snapToGrid w:val="0"/>
          <w:sz w:val="21"/>
          <w:szCs w:val="21"/>
        </w:rPr>
        <w:tab/>
        <w:t>The Trader is liable for any loss or damages occasioned to the fabric of the stall, site or any equipment therein or injury to other persons, as a result of their negligence.</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14.3</w:t>
      </w:r>
      <w:r w:rsidRPr="00035C3E">
        <w:rPr>
          <w:rFonts w:cs="Arial"/>
          <w:bCs/>
          <w:snapToGrid w:val="0"/>
          <w:sz w:val="21"/>
          <w:szCs w:val="21"/>
        </w:rPr>
        <w:tab/>
        <w:t>The Trader is to have in force throughout the duration of the Market a policy of insurance effected with a reputable insurance company or with underwriters at Lloyds covering the Trader against third party risks for a sum of not less than £5,000,000. Proof of the policy must be supplied to Oldham Coliseum in advance of the market.</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14.4</w:t>
      </w:r>
      <w:r w:rsidRPr="00035C3E">
        <w:rPr>
          <w:rFonts w:cs="Arial"/>
          <w:bCs/>
          <w:snapToGrid w:val="0"/>
          <w:sz w:val="21"/>
          <w:szCs w:val="21"/>
        </w:rPr>
        <w:tab/>
        <w:t xml:space="preserve">Oldham Coliseum will not be liable for any loss due to any breakdown of machinery, failure of supply of electricity, leakage of water, fire, government restrictions or act of God which may cause the stall to be temporarily or permanently closed or trading to be interrupted or cancelled. </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14.5</w:t>
      </w:r>
      <w:r w:rsidRPr="00035C3E">
        <w:rPr>
          <w:rFonts w:cs="Arial"/>
          <w:bCs/>
          <w:snapToGrid w:val="0"/>
          <w:sz w:val="21"/>
          <w:szCs w:val="21"/>
        </w:rPr>
        <w:tab/>
        <w:t>Oldham Coliseum will not be liable for any damage to any electric device used by a Trader powered by an electric supply via Oldham Coliseum.</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14.6</w:t>
      </w:r>
      <w:r w:rsidRPr="00035C3E">
        <w:rPr>
          <w:rFonts w:cs="Arial"/>
          <w:bCs/>
          <w:snapToGrid w:val="0"/>
          <w:sz w:val="21"/>
          <w:szCs w:val="21"/>
        </w:rPr>
        <w:tab/>
        <w:t>Oldham Coliseum will not be liable for the well being of stock, equipment or persons whilst travelling, or during the market.</w:t>
      </w:r>
    </w:p>
    <w:p w:rsidR="00035C3E" w:rsidRPr="00035C3E" w:rsidRDefault="00035C3E" w:rsidP="00035C3E">
      <w:pPr>
        <w:rPr>
          <w:rFonts w:cs="Arial"/>
          <w:b/>
          <w:snapToGrid w:val="0"/>
          <w:sz w:val="21"/>
          <w:szCs w:val="21"/>
        </w:rPr>
      </w:pPr>
      <w:r w:rsidRPr="00035C3E">
        <w:rPr>
          <w:rFonts w:cs="Arial"/>
          <w:b/>
          <w:snapToGrid w:val="0"/>
          <w:sz w:val="21"/>
          <w:szCs w:val="21"/>
        </w:rPr>
        <w:t>15</w:t>
      </w:r>
      <w:r w:rsidRPr="00035C3E">
        <w:rPr>
          <w:rFonts w:cs="Arial"/>
          <w:b/>
          <w:snapToGrid w:val="0"/>
          <w:sz w:val="21"/>
          <w:szCs w:val="21"/>
        </w:rPr>
        <w:tab/>
        <w:t>General</w:t>
      </w:r>
    </w:p>
    <w:p w:rsidR="00035C3E" w:rsidRPr="00035C3E" w:rsidRDefault="00035C3E" w:rsidP="00035C3E">
      <w:pPr>
        <w:ind w:left="720" w:hanging="720"/>
        <w:rPr>
          <w:rFonts w:cs="Arial"/>
          <w:bCs/>
          <w:snapToGrid w:val="0"/>
          <w:sz w:val="21"/>
          <w:szCs w:val="21"/>
        </w:rPr>
      </w:pPr>
      <w:r w:rsidRPr="00035C3E">
        <w:rPr>
          <w:rFonts w:cs="Arial"/>
          <w:bCs/>
          <w:snapToGrid w:val="0"/>
          <w:sz w:val="21"/>
          <w:szCs w:val="21"/>
        </w:rPr>
        <w:t>15.1</w:t>
      </w:r>
      <w:r w:rsidRPr="00035C3E">
        <w:rPr>
          <w:rFonts w:cs="Arial"/>
          <w:bCs/>
          <w:snapToGrid w:val="0"/>
          <w:sz w:val="21"/>
          <w:szCs w:val="21"/>
        </w:rPr>
        <w:tab/>
        <w:t>Oldham Coliseum reserves the right to substitute, waive or change, without notice, any details of the market, or booking conditions and procedures.</w:t>
      </w:r>
    </w:p>
    <w:p w:rsidR="00035C3E" w:rsidRPr="00035C3E" w:rsidRDefault="00035C3E">
      <w:pPr>
        <w:rPr>
          <w:sz w:val="21"/>
          <w:szCs w:val="21"/>
        </w:rPr>
      </w:pPr>
    </w:p>
    <w:sectPr w:rsidR="00035C3E" w:rsidRPr="00035C3E" w:rsidSect="0046283B">
      <w:foot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C5" w:rsidRDefault="006D1AC5" w:rsidP="00B3577E">
      <w:r>
        <w:separator/>
      </w:r>
    </w:p>
  </w:endnote>
  <w:endnote w:type="continuationSeparator" w:id="0">
    <w:p w:rsidR="006D1AC5" w:rsidRDefault="006D1AC5" w:rsidP="00B3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93031"/>
      <w:docPartObj>
        <w:docPartGallery w:val="Page Numbers (Bottom of Page)"/>
        <w:docPartUnique/>
      </w:docPartObj>
    </w:sdtPr>
    <w:sdtEndPr>
      <w:rPr>
        <w:noProof/>
        <w:sz w:val="18"/>
      </w:rPr>
    </w:sdtEndPr>
    <w:sdtContent>
      <w:p w:rsidR="00B3577E" w:rsidRPr="00B3577E" w:rsidRDefault="00B3577E">
        <w:pPr>
          <w:pStyle w:val="Footer"/>
          <w:rPr>
            <w:sz w:val="18"/>
          </w:rPr>
        </w:pPr>
        <w:r w:rsidRPr="00B3577E">
          <w:rPr>
            <w:sz w:val="18"/>
          </w:rPr>
          <w:t xml:space="preserve">Page | </w:t>
        </w:r>
        <w:r w:rsidRPr="00B3577E">
          <w:rPr>
            <w:sz w:val="18"/>
          </w:rPr>
          <w:fldChar w:fldCharType="begin"/>
        </w:r>
        <w:r w:rsidRPr="00B3577E">
          <w:rPr>
            <w:sz w:val="18"/>
          </w:rPr>
          <w:instrText xml:space="preserve"> PAGE   \* MERGEFORMAT </w:instrText>
        </w:r>
        <w:r w:rsidRPr="00B3577E">
          <w:rPr>
            <w:sz w:val="18"/>
          </w:rPr>
          <w:fldChar w:fldCharType="separate"/>
        </w:r>
        <w:r w:rsidR="00383903">
          <w:rPr>
            <w:noProof/>
            <w:sz w:val="18"/>
          </w:rPr>
          <w:t>2</w:t>
        </w:r>
        <w:r w:rsidRPr="00B3577E">
          <w:rPr>
            <w:noProof/>
            <w:sz w:val="18"/>
          </w:rPr>
          <w:fldChar w:fldCharType="end"/>
        </w:r>
      </w:p>
    </w:sdtContent>
  </w:sdt>
  <w:p w:rsidR="00B3577E" w:rsidRDefault="00B3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C5" w:rsidRDefault="006D1AC5" w:rsidP="00B3577E">
      <w:r>
        <w:separator/>
      </w:r>
    </w:p>
  </w:footnote>
  <w:footnote w:type="continuationSeparator" w:id="0">
    <w:p w:rsidR="006D1AC5" w:rsidRDefault="006D1AC5" w:rsidP="00B35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18F6"/>
    <w:multiLevelType w:val="hybridMultilevel"/>
    <w:tmpl w:val="8558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B24C5"/>
    <w:multiLevelType w:val="hybridMultilevel"/>
    <w:tmpl w:val="9C4C7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1E07D86"/>
    <w:multiLevelType w:val="hybridMultilevel"/>
    <w:tmpl w:val="8138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0B"/>
    <w:rsid w:val="00002E7B"/>
    <w:rsid w:val="00035C3E"/>
    <w:rsid w:val="000E73DC"/>
    <w:rsid w:val="00104042"/>
    <w:rsid w:val="00383903"/>
    <w:rsid w:val="0046283B"/>
    <w:rsid w:val="006242AF"/>
    <w:rsid w:val="006D1AC5"/>
    <w:rsid w:val="00785E08"/>
    <w:rsid w:val="007B120B"/>
    <w:rsid w:val="009A3268"/>
    <w:rsid w:val="00A131A7"/>
    <w:rsid w:val="00B3577E"/>
    <w:rsid w:val="00C54824"/>
    <w:rsid w:val="00D136A3"/>
    <w:rsid w:val="00D77960"/>
    <w:rsid w:val="00E97CD8"/>
    <w:rsid w:val="00EC4BC8"/>
    <w:rsid w:val="00F05782"/>
    <w:rsid w:val="00FA4756"/>
    <w:rsid w:val="00FC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0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756"/>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rsid w:val="00E97CD8"/>
    <w:pPr>
      <w:jc w:val="center"/>
    </w:pPr>
    <w:rPr>
      <w:rFonts w:cs="Arial"/>
      <w:sz w:val="22"/>
    </w:rPr>
  </w:style>
  <w:style w:type="character" w:customStyle="1" w:styleId="BodyTextChar">
    <w:name w:val="Body Text Char"/>
    <w:basedOn w:val="DefaultParagraphFont"/>
    <w:link w:val="BodyText"/>
    <w:rsid w:val="00E97CD8"/>
    <w:rPr>
      <w:rFonts w:ascii="Arial" w:eastAsia="Times New Roman" w:hAnsi="Arial" w:cs="Arial"/>
      <w:szCs w:val="24"/>
    </w:rPr>
  </w:style>
  <w:style w:type="paragraph" w:styleId="Header">
    <w:name w:val="header"/>
    <w:basedOn w:val="Normal"/>
    <w:link w:val="HeaderChar"/>
    <w:uiPriority w:val="99"/>
    <w:unhideWhenUsed/>
    <w:rsid w:val="00B3577E"/>
    <w:pPr>
      <w:tabs>
        <w:tab w:val="center" w:pos="4513"/>
        <w:tab w:val="right" w:pos="9026"/>
      </w:tabs>
    </w:pPr>
  </w:style>
  <w:style w:type="character" w:customStyle="1" w:styleId="HeaderChar">
    <w:name w:val="Header Char"/>
    <w:basedOn w:val="DefaultParagraphFont"/>
    <w:link w:val="Header"/>
    <w:uiPriority w:val="99"/>
    <w:rsid w:val="00B3577E"/>
    <w:rPr>
      <w:rFonts w:ascii="Arial" w:eastAsia="Times New Roman" w:hAnsi="Arial" w:cs="Times New Roman"/>
      <w:sz w:val="24"/>
      <w:szCs w:val="24"/>
    </w:rPr>
  </w:style>
  <w:style w:type="paragraph" w:styleId="Footer">
    <w:name w:val="footer"/>
    <w:basedOn w:val="Normal"/>
    <w:link w:val="FooterChar"/>
    <w:uiPriority w:val="99"/>
    <w:unhideWhenUsed/>
    <w:rsid w:val="00B3577E"/>
    <w:pPr>
      <w:tabs>
        <w:tab w:val="center" w:pos="4513"/>
        <w:tab w:val="right" w:pos="9026"/>
      </w:tabs>
    </w:pPr>
  </w:style>
  <w:style w:type="character" w:customStyle="1" w:styleId="FooterChar">
    <w:name w:val="Footer Char"/>
    <w:basedOn w:val="DefaultParagraphFont"/>
    <w:link w:val="Footer"/>
    <w:uiPriority w:val="99"/>
    <w:rsid w:val="00B3577E"/>
    <w:rPr>
      <w:rFonts w:ascii="Arial" w:eastAsia="Times New Roman" w:hAnsi="Arial" w:cs="Times New Roman"/>
      <w:sz w:val="24"/>
      <w:szCs w:val="24"/>
    </w:rPr>
  </w:style>
  <w:style w:type="character" w:styleId="Hyperlink">
    <w:name w:val="Hyperlink"/>
    <w:basedOn w:val="DefaultParagraphFont"/>
    <w:uiPriority w:val="99"/>
    <w:unhideWhenUsed/>
    <w:rsid w:val="00D136A3"/>
    <w:rPr>
      <w:color w:val="0563C1" w:themeColor="hyperlink"/>
      <w:u w:val="single"/>
    </w:rPr>
  </w:style>
  <w:style w:type="paragraph" w:customStyle="1" w:styleId="Default">
    <w:name w:val="Default"/>
    <w:rsid w:val="00D136A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035C3E"/>
    <w:rPr>
      <w:rFonts w:ascii="Tahoma" w:hAnsi="Tahoma" w:cs="Tahoma"/>
      <w:sz w:val="16"/>
      <w:szCs w:val="16"/>
    </w:rPr>
  </w:style>
  <w:style w:type="character" w:customStyle="1" w:styleId="BalloonTextChar">
    <w:name w:val="Balloon Text Char"/>
    <w:basedOn w:val="DefaultParagraphFont"/>
    <w:link w:val="BalloonText"/>
    <w:uiPriority w:val="99"/>
    <w:semiHidden/>
    <w:rsid w:val="00035C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0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756"/>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rsid w:val="00E97CD8"/>
    <w:pPr>
      <w:jc w:val="center"/>
    </w:pPr>
    <w:rPr>
      <w:rFonts w:cs="Arial"/>
      <w:sz w:val="22"/>
    </w:rPr>
  </w:style>
  <w:style w:type="character" w:customStyle="1" w:styleId="BodyTextChar">
    <w:name w:val="Body Text Char"/>
    <w:basedOn w:val="DefaultParagraphFont"/>
    <w:link w:val="BodyText"/>
    <w:rsid w:val="00E97CD8"/>
    <w:rPr>
      <w:rFonts w:ascii="Arial" w:eastAsia="Times New Roman" w:hAnsi="Arial" w:cs="Arial"/>
      <w:szCs w:val="24"/>
    </w:rPr>
  </w:style>
  <w:style w:type="paragraph" w:styleId="Header">
    <w:name w:val="header"/>
    <w:basedOn w:val="Normal"/>
    <w:link w:val="HeaderChar"/>
    <w:uiPriority w:val="99"/>
    <w:unhideWhenUsed/>
    <w:rsid w:val="00B3577E"/>
    <w:pPr>
      <w:tabs>
        <w:tab w:val="center" w:pos="4513"/>
        <w:tab w:val="right" w:pos="9026"/>
      </w:tabs>
    </w:pPr>
  </w:style>
  <w:style w:type="character" w:customStyle="1" w:styleId="HeaderChar">
    <w:name w:val="Header Char"/>
    <w:basedOn w:val="DefaultParagraphFont"/>
    <w:link w:val="Header"/>
    <w:uiPriority w:val="99"/>
    <w:rsid w:val="00B3577E"/>
    <w:rPr>
      <w:rFonts w:ascii="Arial" w:eastAsia="Times New Roman" w:hAnsi="Arial" w:cs="Times New Roman"/>
      <w:sz w:val="24"/>
      <w:szCs w:val="24"/>
    </w:rPr>
  </w:style>
  <w:style w:type="paragraph" w:styleId="Footer">
    <w:name w:val="footer"/>
    <w:basedOn w:val="Normal"/>
    <w:link w:val="FooterChar"/>
    <w:uiPriority w:val="99"/>
    <w:unhideWhenUsed/>
    <w:rsid w:val="00B3577E"/>
    <w:pPr>
      <w:tabs>
        <w:tab w:val="center" w:pos="4513"/>
        <w:tab w:val="right" w:pos="9026"/>
      </w:tabs>
    </w:pPr>
  </w:style>
  <w:style w:type="character" w:customStyle="1" w:styleId="FooterChar">
    <w:name w:val="Footer Char"/>
    <w:basedOn w:val="DefaultParagraphFont"/>
    <w:link w:val="Footer"/>
    <w:uiPriority w:val="99"/>
    <w:rsid w:val="00B3577E"/>
    <w:rPr>
      <w:rFonts w:ascii="Arial" w:eastAsia="Times New Roman" w:hAnsi="Arial" w:cs="Times New Roman"/>
      <w:sz w:val="24"/>
      <w:szCs w:val="24"/>
    </w:rPr>
  </w:style>
  <w:style w:type="character" w:styleId="Hyperlink">
    <w:name w:val="Hyperlink"/>
    <w:basedOn w:val="DefaultParagraphFont"/>
    <w:uiPriority w:val="99"/>
    <w:unhideWhenUsed/>
    <w:rsid w:val="00D136A3"/>
    <w:rPr>
      <w:color w:val="0563C1" w:themeColor="hyperlink"/>
      <w:u w:val="single"/>
    </w:rPr>
  </w:style>
  <w:style w:type="paragraph" w:customStyle="1" w:styleId="Default">
    <w:name w:val="Default"/>
    <w:rsid w:val="00D136A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035C3E"/>
    <w:rPr>
      <w:rFonts w:ascii="Tahoma" w:hAnsi="Tahoma" w:cs="Tahoma"/>
      <w:sz w:val="16"/>
      <w:szCs w:val="16"/>
    </w:rPr>
  </w:style>
  <w:style w:type="character" w:customStyle="1" w:styleId="BalloonTextChar">
    <w:name w:val="Balloon Text Char"/>
    <w:basedOn w:val="DefaultParagraphFont"/>
    <w:link w:val="BalloonText"/>
    <w:uiPriority w:val="99"/>
    <w:semiHidden/>
    <w:rsid w:val="00035C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coliseum.org.uk" TargetMode="External"/><Relationship Id="rId4" Type="http://schemas.openxmlformats.org/officeDocument/2006/relationships/settings" Target="settings.xml"/><Relationship Id="rId9" Type="http://schemas.openxmlformats.org/officeDocument/2006/relationships/hyperlink" Target="mailto:mail@colise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kennedy</dc:creator>
  <cp:lastModifiedBy>Paul Holmes</cp:lastModifiedBy>
  <cp:revision>3</cp:revision>
  <cp:lastPrinted>2015-04-27T10:36:00Z</cp:lastPrinted>
  <dcterms:created xsi:type="dcterms:W3CDTF">2015-04-27T10:36:00Z</dcterms:created>
  <dcterms:modified xsi:type="dcterms:W3CDTF">2015-04-27T10:37:00Z</dcterms:modified>
</cp:coreProperties>
</file>