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3D" w:rsidRPr="00265FCA" w:rsidRDefault="00265FCA" w:rsidP="00433F3D">
      <w:pPr>
        <w:spacing w:before="480" w:after="0"/>
        <w:contextualSpacing/>
        <w:jc w:val="center"/>
        <w:outlineLvl w:val="0"/>
        <w:rPr>
          <w:rFonts w:asciiTheme="minorHAnsi" w:eastAsiaTheme="majorEastAsia" w:hAnsiTheme="minorHAnsi"/>
          <w:b/>
          <w:bCs/>
          <w:sz w:val="24"/>
        </w:rPr>
      </w:pPr>
      <w:bookmarkStart w:id="0" w:name="_GoBack"/>
      <w:bookmarkEnd w:id="0"/>
      <w:r w:rsidRPr="00265FCA">
        <w:rPr>
          <w:rFonts w:asciiTheme="minorHAnsi" w:eastAsiaTheme="majorEastAsia" w:hAnsiTheme="minorHAnsi"/>
          <w:b/>
          <w:bCs/>
          <w:sz w:val="24"/>
        </w:rPr>
        <w:t>DEVELOPMENT OFFICER</w:t>
      </w:r>
    </w:p>
    <w:p w:rsidR="00265FCA" w:rsidRDefault="00433F3D" w:rsidP="00433F3D">
      <w:pPr>
        <w:spacing w:before="240"/>
        <w:rPr>
          <w:rFonts w:asciiTheme="minorHAnsi" w:eastAsiaTheme="minorEastAsia" w:hAnsiTheme="minorHAnsi"/>
          <w:b/>
          <w:sz w:val="24"/>
        </w:rPr>
      </w:pPr>
      <w:r w:rsidRPr="00265FCA">
        <w:rPr>
          <w:rFonts w:asciiTheme="minorHAnsi" w:eastAsiaTheme="minorEastAsia" w:hAnsiTheme="minorHAnsi"/>
          <w:sz w:val="24"/>
        </w:rPr>
        <w:t>Responsible to:</w:t>
      </w:r>
      <w:r w:rsidRPr="00265FCA">
        <w:rPr>
          <w:rFonts w:asciiTheme="minorHAnsi" w:eastAsiaTheme="minorEastAsia" w:hAnsiTheme="minorHAnsi"/>
          <w:sz w:val="24"/>
        </w:rPr>
        <w:tab/>
        <w:t>Development Manager</w:t>
      </w:r>
    </w:p>
    <w:p w:rsidR="00265FCA" w:rsidRDefault="00265FCA" w:rsidP="00265FCA">
      <w:pPr>
        <w:suppressAutoHyphens/>
        <w:autoSpaceDN w:val="0"/>
        <w:spacing w:after="0"/>
        <w:textAlignment w:val="baseline"/>
        <w:rPr>
          <w:rFonts w:eastAsia="Calibri" w:cs="Times New Roman"/>
          <w:sz w:val="24"/>
        </w:rPr>
      </w:pPr>
      <w:r w:rsidRPr="00265FCA">
        <w:rPr>
          <w:rFonts w:eastAsia="Calibri" w:cs="Times New Roman"/>
          <w:sz w:val="24"/>
        </w:rPr>
        <w:t>Place of work:</w:t>
      </w:r>
      <w:r w:rsidRPr="00265FCA">
        <w:rPr>
          <w:rFonts w:eastAsia="Calibri" w:cs="Times New Roman"/>
          <w:sz w:val="24"/>
        </w:rPr>
        <w:tab/>
      </w:r>
      <w:r w:rsidRPr="00265FCA">
        <w:rPr>
          <w:rFonts w:eastAsia="Calibri" w:cs="Times New Roman"/>
          <w:sz w:val="24"/>
        </w:rPr>
        <w:tab/>
        <w:t>Coliseum Theatre and other venues as required</w:t>
      </w:r>
    </w:p>
    <w:p w:rsidR="00E076B9" w:rsidRPr="00265FCA" w:rsidRDefault="00E076B9" w:rsidP="00265FCA">
      <w:pPr>
        <w:suppressAutoHyphens/>
        <w:autoSpaceDN w:val="0"/>
        <w:spacing w:after="0"/>
        <w:textAlignment w:val="baseline"/>
        <w:rPr>
          <w:rFonts w:eastAsia="Calibri" w:cs="Times New Roman"/>
          <w:sz w:val="24"/>
        </w:rPr>
      </w:pPr>
    </w:p>
    <w:p w:rsidR="00433F3D" w:rsidRPr="00265FCA" w:rsidRDefault="00433F3D" w:rsidP="00433F3D">
      <w:pPr>
        <w:ind w:left="2127" w:hanging="2127"/>
        <w:rPr>
          <w:rFonts w:asciiTheme="minorHAnsi" w:eastAsiaTheme="minorEastAsia" w:hAnsiTheme="minorHAnsi"/>
          <w:b/>
          <w:bCs/>
          <w:sz w:val="24"/>
        </w:rPr>
      </w:pPr>
      <w:r w:rsidRPr="00265FCA">
        <w:rPr>
          <w:rFonts w:asciiTheme="minorHAnsi" w:eastAsiaTheme="minorEastAsia" w:hAnsiTheme="minorHAnsi"/>
          <w:sz w:val="24"/>
        </w:rPr>
        <w:t>Pension</w:t>
      </w:r>
      <w:r w:rsidRPr="00265FCA">
        <w:rPr>
          <w:rFonts w:asciiTheme="minorHAnsi" w:eastAsiaTheme="minorEastAsia" w:hAnsiTheme="minorHAnsi"/>
          <w:bCs/>
          <w:color w:val="000000"/>
          <w:sz w:val="24"/>
        </w:rPr>
        <w:t>:</w:t>
      </w:r>
      <w:r w:rsidRPr="00265FCA">
        <w:rPr>
          <w:rFonts w:asciiTheme="minorHAnsi" w:eastAsiaTheme="minorEastAsia" w:hAnsiTheme="minorHAnsi"/>
          <w:bCs/>
          <w:color w:val="000000"/>
          <w:sz w:val="24"/>
        </w:rPr>
        <w:tab/>
      </w:r>
      <w:r w:rsidRPr="00265FCA">
        <w:rPr>
          <w:rFonts w:asciiTheme="minorHAnsi" w:eastAsiaTheme="minorEastAsia" w:hAnsiTheme="minorHAnsi"/>
          <w:bCs/>
          <w:sz w:val="24"/>
        </w:rPr>
        <w:t xml:space="preserve">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Finance Department. </w:t>
      </w:r>
    </w:p>
    <w:p w:rsidR="00433F3D" w:rsidRPr="00265FCA" w:rsidRDefault="00433F3D" w:rsidP="00433F3D">
      <w:pPr>
        <w:ind w:left="2127" w:hanging="2127"/>
        <w:rPr>
          <w:rFonts w:asciiTheme="minorHAnsi" w:eastAsiaTheme="minorEastAsia" w:hAnsiTheme="minorHAnsi"/>
          <w:b/>
          <w:color w:val="000000"/>
          <w:sz w:val="24"/>
        </w:rPr>
      </w:pPr>
      <w:r w:rsidRPr="00265FCA">
        <w:rPr>
          <w:rFonts w:asciiTheme="minorHAnsi" w:eastAsiaTheme="minorEastAsia" w:hAnsiTheme="minorHAnsi"/>
          <w:sz w:val="24"/>
        </w:rPr>
        <w:t>Holidays:</w:t>
      </w:r>
      <w:r w:rsidRPr="00265FCA">
        <w:rPr>
          <w:rFonts w:asciiTheme="minorHAnsi" w:eastAsiaTheme="minorEastAsia" w:hAnsiTheme="minorHAnsi"/>
          <w:sz w:val="24"/>
        </w:rPr>
        <w:tab/>
      </w:r>
      <w:r w:rsidR="00265FCA" w:rsidRPr="00265FCA">
        <w:rPr>
          <w:rFonts w:asciiTheme="minorHAnsi" w:eastAsiaTheme="minorEastAsia" w:hAnsiTheme="minorHAnsi"/>
          <w:sz w:val="24"/>
        </w:rPr>
        <w:t>20 days (pro rata) per year rising to 22 (pro rata) after three years’ service and 25 (pro rata) after five years of service plus public holidays.</w:t>
      </w:r>
    </w:p>
    <w:p w:rsidR="00433F3D" w:rsidRPr="00265FCA" w:rsidRDefault="00433F3D" w:rsidP="00433F3D">
      <w:pPr>
        <w:ind w:left="2127" w:hanging="2127"/>
        <w:rPr>
          <w:rFonts w:asciiTheme="minorHAnsi" w:eastAsiaTheme="minorEastAsia" w:hAnsiTheme="minorHAnsi"/>
          <w:b/>
          <w:sz w:val="24"/>
        </w:rPr>
      </w:pPr>
      <w:r w:rsidRPr="00265FCA">
        <w:rPr>
          <w:rFonts w:asciiTheme="minorHAnsi" w:eastAsiaTheme="minorEastAsia" w:hAnsiTheme="minorHAnsi"/>
          <w:color w:val="000000"/>
          <w:sz w:val="24"/>
        </w:rPr>
        <w:t>Benefits:</w:t>
      </w:r>
      <w:r w:rsidRPr="00265FCA">
        <w:rPr>
          <w:rFonts w:asciiTheme="minorHAnsi" w:eastAsiaTheme="minorEastAsia" w:hAnsiTheme="minorHAnsi"/>
          <w:color w:val="000000"/>
          <w:sz w:val="24"/>
        </w:rPr>
        <w:tab/>
        <w:t>Pension, discounted healthcare, childcare vouchers, travel loans, discounted gym membership, complimentary tickets, plus more.</w:t>
      </w:r>
    </w:p>
    <w:p w:rsidR="00433F3D" w:rsidRPr="00265FCA" w:rsidRDefault="00433F3D" w:rsidP="00433F3D">
      <w:pPr>
        <w:rPr>
          <w:rFonts w:asciiTheme="minorHAnsi" w:eastAsiaTheme="minorEastAsia" w:hAnsiTheme="minorHAnsi"/>
          <w:b/>
          <w:sz w:val="24"/>
        </w:rPr>
      </w:pPr>
      <w:r w:rsidRPr="00265FCA">
        <w:rPr>
          <w:rFonts w:asciiTheme="minorHAnsi" w:eastAsiaTheme="minorEastAsia" w:hAnsiTheme="minorHAnsi"/>
          <w:sz w:val="24"/>
        </w:rPr>
        <w:t>Salary:</w:t>
      </w:r>
      <w:r w:rsidRPr="00265FCA">
        <w:rPr>
          <w:rFonts w:asciiTheme="minorHAnsi" w:eastAsiaTheme="minorEastAsia" w:hAnsiTheme="minorHAnsi"/>
          <w:sz w:val="24"/>
        </w:rPr>
        <w:tab/>
      </w:r>
      <w:r w:rsidRPr="00265FCA">
        <w:rPr>
          <w:rFonts w:asciiTheme="minorHAnsi" w:eastAsiaTheme="minorEastAsia" w:hAnsiTheme="minorHAnsi"/>
          <w:sz w:val="24"/>
        </w:rPr>
        <w:tab/>
      </w:r>
      <w:r w:rsidR="00265FCA">
        <w:rPr>
          <w:rFonts w:asciiTheme="minorHAnsi" w:eastAsiaTheme="minorEastAsia" w:hAnsiTheme="minorHAnsi"/>
          <w:b/>
          <w:sz w:val="24"/>
        </w:rPr>
        <w:tab/>
      </w:r>
      <w:r w:rsidRPr="00265FCA">
        <w:rPr>
          <w:rFonts w:asciiTheme="minorHAnsi" w:eastAsiaTheme="minorEastAsia" w:hAnsiTheme="minorHAnsi"/>
          <w:sz w:val="24"/>
        </w:rPr>
        <w:t>£</w:t>
      </w:r>
      <w:r w:rsidR="00537EB7">
        <w:rPr>
          <w:rFonts w:asciiTheme="minorHAnsi" w:eastAsiaTheme="minorEastAsia" w:hAnsiTheme="minorHAnsi"/>
          <w:sz w:val="24"/>
        </w:rPr>
        <w:t>20,412</w:t>
      </w:r>
    </w:p>
    <w:p w:rsidR="00265FCA" w:rsidRPr="00265FCA" w:rsidRDefault="00265FCA" w:rsidP="00265FCA">
      <w:pPr>
        <w:suppressAutoHyphens/>
        <w:autoSpaceDN w:val="0"/>
        <w:spacing w:after="0"/>
        <w:ind w:left="2160" w:right="827" w:hanging="2160"/>
        <w:textAlignment w:val="baseline"/>
        <w:rPr>
          <w:rFonts w:eastAsia="Calibri"/>
          <w:sz w:val="24"/>
          <w:szCs w:val="22"/>
        </w:rPr>
      </w:pPr>
      <w:r w:rsidRPr="00265FCA">
        <w:rPr>
          <w:rFonts w:eastAsia="Calibri" w:cs="Times New Roman"/>
          <w:sz w:val="24"/>
          <w:szCs w:val="22"/>
        </w:rPr>
        <w:t>Hours of work:</w:t>
      </w:r>
      <w:r w:rsidRPr="00265FCA">
        <w:rPr>
          <w:rFonts w:eastAsia="Calibri"/>
          <w:sz w:val="24"/>
          <w:szCs w:val="22"/>
        </w:rPr>
        <w:tab/>
        <w:t xml:space="preserve">156 hours to be worked flexibly, usually distributed across a four week period, this equates to an average of 39 hours per week.  </w:t>
      </w:r>
    </w:p>
    <w:p w:rsidR="00265FCA" w:rsidRDefault="00265FCA" w:rsidP="00265FCA">
      <w:pPr>
        <w:suppressAutoHyphens/>
        <w:autoSpaceDN w:val="0"/>
        <w:spacing w:after="0"/>
        <w:ind w:left="2160" w:right="827"/>
        <w:textAlignment w:val="baseline"/>
        <w:rPr>
          <w:rFonts w:eastAsia="Calibri"/>
          <w:sz w:val="24"/>
          <w:szCs w:val="22"/>
        </w:rPr>
      </w:pPr>
      <w:r w:rsidRPr="00265FCA">
        <w:rPr>
          <w:rFonts w:eastAsia="Calibri"/>
          <w:sz w:val="24"/>
          <w:szCs w:val="22"/>
        </w:rPr>
        <w:t xml:space="preserve">Due to the nature of the post some evening and weekend work will be required.  To compensate for this the Coliseum operates flexible working and time off in lieu.  </w:t>
      </w:r>
    </w:p>
    <w:p w:rsidR="00265FCA" w:rsidRPr="00265FCA" w:rsidRDefault="00265FCA" w:rsidP="00265FCA">
      <w:pPr>
        <w:suppressAutoHyphens/>
        <w:autoSpaceDN w:val="0"/>
        <w:spacing w:after="0"/>
        <w:ind w:left="2160" w:right="827"/>
        <w:textAlignment w:val="baseline"/>
        <w:rPr>
          <w:rFonts w:eastAsia="Calibri"/>
          <w:sz w:val="24"/>
          <w:szCs w:val="22"/>
        </w:rPr>
      </w:pPr>
    </w:p>
    <w:p w:rsidR="00433F3D" w:rsidRDefault="00433F3D" w:rsidP="00433F3D">
      <w:pPr>
        <w:ind w:left="2160" w:hanging="2160"/>
        <w:rPr>
          <w:rFonts w:asciiTheme="minorHAnsi" w:eastAsiaTheme="minorEastAsia" w:hAnsiTheme="minorHAnsi"/>
          <w:sz w:val="24"/>
        </w:rPr>
      </w:pPr>
      <w:r w:rsidRPr="00265FCA">
        <w:rPr>
          <w:rFonts w:asciiTheme="minorHAnsi" w:eastAsiaTheme="minorEastAsia" w:hAnsiTheme="minorHAnsi"/>
          <w:sz w:val="24"/>
        </w:rPr>
        <w:t>Notice Period:</w:t>
      </w:r>
      <w:r w:rsidRPr="00265FCA">
        <w:rPr>
          <w:rFonts w:asciiTheme="minorHAnsi" w:eastAsiaTheme="minorEastAsia" w:hAnsiTheme="minorHAnsi"/>
          <w:sz w:val="24"/>
        </w:rPr>
        <w:tab/>
        <w:t>The post will have a three month probationary period. After the probationary period the post is subject to one months’ notice on either side.</w:t>
      </w:r>
    </w:p>
    <w:p w:rsidR="00265FCA" w:rsidRPr="00265FCA" w:rsidRDefault="00265FCA" w:rsidP="00265FCA">
      <w:pPr>
        <w:ind w:left="2160" w:hanging="2160"/>
        <w:rPr>
          <w:rFonts w:asciiTheme="minorHAnsi" w:eastAsiaTheme="minorEastAsia" w:hAnsiTheme="minorHAnsi"/>
          <w:b/>
          <w:sz w:val="24"/>
        </w:rPr>
      </w:pPr>
      <w:r w:rsidRPr="00265FCA">
        <w:rPr>
          <w:rFonts w:asciiTheme="minorHAnsi" w:eastAsiaTheme="minorEastAsia" w:hAnsiTheme="minorHAnsi"/>
          <w:sz w:val="24"/>
        </w:rPr>
        <w:t>Contract</w:t>
      </w:r>
      <w:r w:rsidRPr="00265FCA">
        <w:rPr>
          <w:rFonts w:asciiTheme="minorHAnsi" w:eastAsiaTheme="minorEastAsia" w:hAnsiTheme="minorHAnsi"/>
          <w:sz w:val="24"/>
        </w:rPr>
        <w:tab/>
        <w:t>Fixed term contract until 31</w:t>
      </w:r>
      <w:r w:rsidRPr="00265FCA">
        <w:rPr>
          <w:rFonts w:asciiTheme="minorHAnsi" w:eastAsiaTheme="minorEastAsia" w:hAnsiTheme="minorHAnsi"/>
          <w:sz w:val="24"/>
          <w:vertAlign w:val="superscript"/>
        </w:rPr>
        <w:t>st</w:t>
      </w:r>
      <w:r w:rsidRPr="00265FCA">
        <w:rPr>
          <w:rFonts w:asciiTheme="minorHAnsi" w:eastAsiaTheme="minorEastAsia" w:hAnsiTheme="minorHAnsi"/>
          <w:sz w:val="24"/>
        </w:rPr>
        <w:t xml:space="preserve"> March 2020</w:t>
      </w:r>
    </w:p>
    <w:p w:rsidR="00265FCA" w:rsidRPr="00265FCA" w:rsidRDefault="00265FCA" w:rsidP="00433F3D">
      <w:pPr>
        <w:ind w:left="2160" w:hanging="2160"/>
        <w:rPr>
          <w:rFonts w:asciiTheme="minorHAnsi" w:eastAsiaTheme="minorEastAsia" w:hAnsiTheme="minorHAnsi"/>
          <w:b/>
          <w:sz w:val="24"/>
        </w:rPr>
      </w:pPr>
    </w:p>
    <w:p w:rsidR="00433F3D" w:rsidRPr="00265FCA" w:rsidRDefault="00433F3D" w:rsidP="00433F3D">
      <w:pPr>
        <w:rPr>
          <w:rFonts w:asciiTheme="minorHAnsi" w:eastAsiaTheme="majorEastAsia" w:hAnsiTheme="minorHAnsi"/>
          <w:bCs/>
          <w:sz w:val="24"/>
        </w:rPr>
      </w:pPr>
      <w:r w:rsidRPr="00265FCA">
        <w:rPr>
          <w:rFonts w:asciiTheme="minorHAnsi" w:eastAsiaTheme="minorEastAsia" w:hAnsiTheme="minorHAnsi"/>
          <w:sz w:val="24"/>
        </w:rPr>
        <w:br w:type="page"/>
      </w:r>
    </w:p>
    <w:p w:rsidR="00433F3D" w:rsidRPr="00E076B9" w:rsidRDefault="00433F3D" w:rsidP="00E076B9">
      <w:pPr>
        <w:keepNext/>
        <w:spacing w:after="0"/>
        <w:jc w:val="center"/>
        <w:outlineLvl w:val="8"/>
        <w:rPr>
          <w:rFonts w:asciiTheme="minorHAnsi" w:eastAsiaTheme="minorEastAsia" w:hAnsiTheme="minorHAnsi"/>
          <w:b/>
          <w:sz w:val="24"/>
        </w:rPr>
      </w:pPr>
      <w:r w:rsidRPr="00E076B9">
        <w:rPr>
          <w:rFonts w:asciiTheme="minorHAnsi" w:eastAsiaTheme="minorEastAsia" w:hAnsiTheme="minorHAnsi"/>
          <w:b/>
          <w:sz w:val="24"/>
        </w:rPr>
        <w:lastRenderedPageBreak/>
        <w:t>DEVELOPMENT OFFICER</w:t>
      </w:r>
    </w:p>
    <w:p w:rsidR="00433F3D" w:rsidRPr="00E076B9" w:rsidRDefault="00433F3D" w:rsidP="00E076B9">
      <w:pPr>
        <w:keepNext/>
        <w:spacing w:after="0"/>
        <w:jc w:val="center"/>
        <w:outlineLvl w:val="8"/>
        <w:rPr>
          <w:rFonts w:asciiTheme="minorHAnsi" w:eastAsiaTheme="minorEastAsia" w:hAnsiTheme="minorHAnsi"/>
          <w:b/>
          <w:sz w:val="24"/>
        </w:rPr>
      </w:pPr>
      <w:r w:rsidRPr="00E076B9">
        <w:rPr>
          <w:rFonts w:asciiTheme="minorHAnsi" w:eastAsiaTheme="minorEastAsia" w:hAnsiTheme="minorHAnsi"/>
          <w:b/>
          <w:sz w:val="24"/>
        </w:rPr>
        <w:t>Job Description</w:t>
      </w:r>
    </w:p>
    <w:p w:rsidR="00E076B9" w:rsidRDefault="00E076B9" w:rsidP="00E076B9">
      <w:pPr>
        <w:spacing w:after="0"/>
        <w:rPr>
          <w:rFonts w:asciiTheme="minorHAnsi" w:eastAsiaTheme="minorEastAsia" w:hAnsiTheme="minorHAnsi"/>
          <w:sz w:val="24"/>
        </w:rPr>
      </w:pPr>
    </w:p>
    <w:p w:rsidR="00433F3D" w:rsidRPr="00E076B9" w:rsidRDefault="00433F3D" w:rsidP="00E076B9">
      <w:pPr>
        <w:spacing w:after="0"/>
        <w:rPr>
          <w:rFonts w:asciiTheme="minorHAnsi" w:eastAsiaTheme="minorEastAsia" w:hAnsiTheme="minorHAnsi"/>
          <w:b/>
          <w:sz w:val="24"/>
        </w:rPr>
      </w:pPr>
      <w:r w:rsidRPr="00E076B9">
        <w:rPr>
          <w:rFonts w:asciiTheme="minorHAnsi" w:eastAsiaTheme="minorEastAsia" w:hAnsiTheme="minorHAnsi"/>
          <w:b/>
          <w:sz w:val="24"/>
        </w:rPr>
        <w:t>Core purpose</w:t>
      </w:r>
    </w:p>
    <w:p w:rsidR="0074455E" w:rsidRPr="00B41E11" w:rsidRDefault="0074455E" w:rsidP="00E076B9">
      <w:pPr>
        <w:spacing w:after="0"/>
        <w:rPr>
          <w:rFonts w:asciiTheme="minorHAnsi" w:eastAsiaTheme="minorEastAsia" w:hAnsiTheme="minorHAnsi"/>
          <w:sz w:val="24"/>
        </w:rPr>
      </w:pPr>
      <w:r w:rsidRPr="00B41E11">
        <w:rPr>
          <w:rFonts w:asciiTheme="minorHAnsi" w:eastAsiaTheme="minorEastAsia" w:hAnsiTheme="minorHAnsi"/>
          <w:sz w:val="24"/>
        </w:rPr>
        <w:t xml:space="preserve">To actively support the delivery of the vision, mission, goals and values </w:t>
      </w:r>
      <w:r w:rsidR="00791C30" w:rsidRPr="00B41E11">
        <w:rPr>
          <w:rFonts w:asciiTheme="minorHAnsi" w:eastAsiaTheme="minorEastAsia" w:hAnsiTheme="minorHAnsi"/>
          <w:sz w:val="24"/>
        </w:rPr>
        <w:t>set</w:t>
      </w:r>
      <w:r w:rsidRPr="00B41E11">
        <w:rPr>
          <w:rFonts w:asciiTheme="minorHAnsi" w:eastAsiaTheme="minorEastAsia" w:hAnsiTheme="minorHAnsi"/>
          <w:sz w:val="24"/>
        </w:rPr>
        <w:t xml:space="preserve"> out in the Coliseum Business plan.</w:t>
      </w:r>
    </w:p>
    <w:p w:rsidR="00446FA2" w:rsidRPr="00B41E11" w:rsidRDefault="00446FA2" w:rsidP="00E076B9">
      <w:pPr>
        <w:spacing w:after="0"/>
        <w:rPr>
          <w:rFonts w:asciiTheme="minorHAnsi" w:eastAsiaTheme="minorEastAsia" w:hAnsiTheme="minorHAnsi"/>
          <w:sz w:val="24"/>
        </w:rPr>
      </w:pPr>
    </w:p>
    <w:p w:rsidR="0074455E" w:rsidRPr="00B41E11" w:rsidRDefault="0074455E" w:rsidP="00E076B9">
      <w:pPr>
        <w:spacing w:after="0"/>
        <w:rPr>
          <w:rFonts w:asciiTheme="minorHAnsi" w:eastAsiaTheme="minorEastAsia" w:hAnsiTheme="minorHAnsi"/>
          <w:b/>
          <w:sz w:val="24"/>
        </w:rPr>
      </w:pPr>
      <w:r w:rsidRPr="00B41E11">
        <w:rPr>
          <w:rFonts w:asciiTheme="minorHAnsi" w:eastAsiaTheme="minorEastAsia" w:hAnsiTheme="minorHAnsi"/>
          <w:sz w:val="24"/>
        </w:rPr>
        <w:t>To support the identifying and securing of income from philanthropists and sponsors, both for the Coliseum’s revenue streams and for the New Coliseum Theatre capital project as detailed in the Fundraising Strategy.</w:t>
      </w:r>
    </w:p>
    <w:p w:rsidR="00446FA2" w:rsidRPr="00B41E11" w:rsidRDefault="00446FA2" w:rsidP="00E076B9">
      <w:pPr>
        <w:spacing w:after="0"/>
        <w:rPr>
          <w:rFonts w:asciiTheme="minorHAnsi" w:hAnsiTheme="minorHAnsi"/>
          <w:b/>
          <w:bCs/>
          <w:sz w:val="24"/>
        </w:rPr>
      </w:pPr>
    </w:p>
    <w:p w:rsidR="0074455E" w:rsidRPr="00B41E11" w:rsidRDefault="0074455E" w:rsidP="00E076B9">
      <w:pPr>
        <w:spacing w:after="0"/>
        <w:rPr>
          <w:rFonts w:asciiTheme="minorHAnsi" w:hAnsiTheme="minorHAnsi"/>
          <w:b/>
          <w:sz w:val="24"/>
        </w:rPr>
      </w:pPr>
      <w:r w:rsidRPr="00B41E11">
        <w:rPr>
          <w:rFonts w:asciiTheme="minorHAnsi" w:hAnsiTheme="minorHAnsi"/>
          <w:bCs/>
          <w:sz w:val="24"/>
        </w:rPr>
        <w:t>To maintain a high standard of communication and manage relationships with existing and prospective supporters through a range of campaigns.</w:t>
      </w:r>
    </w:p>
    <w:p w:rsidR="0074455E" w:rsidRPr="00B41E11" w:rsidRDefault="0074455E" w:rsidP="00E076B9">
      <w:pPr>
        <w:spacing w:after="0"/>
        <w:rPr>
          <w:rFonts w:asciiTheme="minorHAnsi" w:eastAsiaTheme="minorEastAsia" w:hAnsiTheme="minorHAnsi"/>
          <w:sz w:val="24"/>
        </w:rPr>
      </w:pPr>
    </w:p>
    <w:p w:rsidR="0074455E" w:rsidRPr="00B41E11" w:rsidRDefault="0074455E" w:rsidP="00E076B9">
      <w:pPr>
        <w:spacing w:after="0"/>
        <w:outlineLvl w:val="2"/>
        <w:rPr>
          <w:rFonts w:asciiTheme="minorHAnsi" w:eastAsiaTheme="majorEastAsia" w:hAnsiTheme="minorHAnsi"/>
          <w:bCs/>
          <w:sz w:val="24"/>
          <w:u w:val="single"/>
        </w:rPr>
      </w:pPr>
    </w:p>
    <w:p w:rsidR="00A1176F" w:rsidRDefault="0074455E" w:rsidP="00E076B9">
      <w:pPr>
        <w:keepNext/>
        <w:keepLines/>
        <w:spacing w:after="0"/>
        <w:outlineLvl w:val="1"/>
        <w:rPr>
          <w:rFonts w:asciiTheme="minorHAnsi" w:eastAsiaTheme="majorEastAsia" w:hAnsiTheme="minorHAnsi"/>
          <w:b/>
          <w:bCs/>
          <w:sz w:val="24"/>
        </w:rPr>
      </w:pPr>
      <w:r w:rsidRPr="00B41E11">
        <w:rPr>
          <w:rFonts w:asciiTheme="minorHAnsi" w:eastAsiaTheme="majorEastAsia" w:hAnsiTheme="minorHAnsi"/>
          <w:b/>
          <w:bCs/>
          <w:sz w:val="24"/>
        </w:rPr>
        <w:t>Main Duties and Responsibilities</w:t>
      </w:r>
    </w:p>
    <w:p w:rsidR="00791C30" w:rsidRPr="00B41E11" w:rsidRDefault="00791C30" w:rsidP="00E076B9">
      <w:pPr>
        <w:keepNext/>
        <w:keepLines/>
        <w:spacing w:after="0"/>
        <w:outlineLvl w:val="1"/>
        <w:rPr>
          <w:rFonts w:asciiTheme="minorHAnsi" w:eastAsiaTheme="majorEastAsia" w:hAnsiTheme="minorHAnsi"/>
          <w:b/>
          <w:bCs/>
          <w:sz w:val="24"/>
        </w:rPr>
      </w:pPr>
      <w:r>
        <w:rPr>
          <w:rFonts w:asciiTheme="minorHAnsi" w:eastAsiaTheme="majorEastAsia" w:hAnsiTheme="minorHAnsi"/>
          <w:b/>
          <w:bCs/>
          <w:sz w:val="24"/>
        </w:rPr>
        <w:t>Capital Project</w:t>
      </w:r>
    </w:p>
    <w:p w:rsidR="00433F3D" w:rsidRPr="00B41E11" w:rsidRDefault="00433F3D" w:rsidP="00E076B9">
      <w:pPr>
        <w:pStyle w:val="ListParagraph"/>
        <w:keepNext/>
        <w:keepLines/>
        <w:numPr>
          <w:ilvl w:val="0"/>
          <w:numId w:val="7"/>
        </w:numPr>
        <w:spacing w:after="0"/>
        <w:outlineLvl w:val="1"/>
        <w:rPr>
          <w:rFonts w:asciiTheme="minorHAnsi" w:eastAsiaTheme="majorEastAsia" w:hAnsiTheme="minorHAnsi"/>
          <w:bCs/>
          <w:sz w:val="24"/>
        </w:rPr>
      </w:pPr>
      <w:r w:rsidRPr="00B41E11">
        <w:rPr>
          <w:rFonts w:asciiTheme="minorHAnsi" w:eastAsiaTheme="minorEastAsia" w:hAnsiTheme="minorHAnsi"/>
          <w:sz w:val="24"/>
        </w:rPr>
        <w:t xml:space="preserve">To </w:t>
      </w:r>
      <w:r w:rsidR="00B41E11">
        <w:rPr>
          <w:rFonts w:asciiTheme="minorHAnsi" w:eastAsiaTheme="minorEastAsia" w:hAnsiTheme="minorHAnsi"/>
          <w:sz w:val="24"/>
        </w:rPr>
        <w:t>assist in the strategic, cohesive, co-ordination of relationships between the Capital Development and Revenue Streams across all philanthropic and commercial activity</w:t>
      </w:r>
    </w:p>
    <w:p w:rsidR="00B41E11" w:rsidRPr="00B41E11" w:rsidRDefault="00B41E11"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inorEastAsia" w:hAnsiTheme="minorHAnsi"/>
          <w:sz w:val="24"/>
        </w:rPr>
        <w:t>Facilitate the activities of the fundraising campaign team</w:t>
      </w:r>
    </w:p>
    <w:p w:rsidR="00B41E11" w:rsidRPr="00B41E11" w:rsidRDefault="008B365A"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inorEastAsia" w:hAnsiTheme="minorHAnsi"/>
          <w:sz w:val="24"/>
        </w:rPr>
        <w:t>Support in i</w:t>
      </w:r>
      <w:r w:rsidR="00B41E11">
        <w:rPr>
          <w:rFonts w:asciiTheme="minorHAnsi" w:eastAsiaTheme="minorEastAsia" w:hAnsiTheme="minorHAnsi"/>
          <w:sz w:val="24"/>
        </w:rPr>
        <w:t>dentify</w:t>
      </w:r>
      <w:r>
        <w:rPr>
          <w:rFonts w:asciiTheme="minorHAnsi" w:eastAsiaTheme="minorEastAsia" w:hAnsiTheme="minorHAnsi"/>
          <w:sz w:val="24"/>
        </w:rPr>
        <w:t>ing</w:t>
      </w:r>
      <w:r w:rsidR="00B41E11">
        <w:rPr>
          <w:rFonts w:asciiTheme="minorHAnsi" w:eastAsiaTheme="minorEastAsia" w:hAnsiTheme="minorHAnsi"/>
          <w:sz w:val="24"/>
        </w:rPr>
        <w:t xml:space="preserve"> and cultivat</w:t>
      </w:r>
      <w:r>
        <w:rPr>
          <w:rFonts w:asciiTheme="minorHAnsi" w:eastAsiaTheme="minorEastAsia" w:hAnsiTheme="minorHAnsi"/>
          <w:sz w:val="24"/>
        </w:rPr>
        <w:t>ing prospects</w:t>
      </w:r>
      <w:r w:rsidR="00E076B9">
        <w:rPr>
          <w:rFonts w:asciiTheme="minorHAnsi" w:eastAsiaTheme="minorEastAsia" w:hAnsiTheme="minorHAnsi"/>
          <w:sz w:val="24"/>
        </w:rPr>
        <w:t xml:space="preserve"> </w:t>
      </w:r>
      <w:r w:rsidR="00B41E11">
        <w:rPr>
          <w:rFonts w:asciiTheme="minorHAnsi" w:eastAsiaTheme="minorEastAsia" w:hAnsiTheme="minorHAnsi"/>
          <w:sz w:val="24"/>
        </w:rPr>
        <w:t>their specific interests and appropriate level of giving</w:t>
      </w:r>
    </w:p>
    <w:p w:rsidR="00B41E11" w:rsidRPr="00B41E11" w:rsidRDefault="00B41E11"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inorEastAsia" w:hAnsiTheme="minorHAnsi"/>
          <w:sz w:val="24"/>
        </w:rPr>
        <w:t>Create and maintain</w:t>
      </w:r>
      <w:r w:rsidR="00E076B9">
        <w:rPr>
          <w:rFonts w:asciiTheme="minorHAnsi" w:eastAsiaTheme="minorEastAsia" w:hAnsiTheme="minorHAnsi"/>
          <w:sz w:val="24"/>
        </w:rPr>
        <w:t xml:space="preserve"> a</w:t>
      </w:r>
      <w:r>
        <w:rPr>
          <w:rFonts w:asciiTheme="minorHAnsi" w:eastAsiaTheme="minorEastAsia" w:hAnsiTheme="minorHAnsi"/>
          <w:sz w:val="24"/>
        </w:rPr>
        <w:t xml:space="preserve"> donors and prospects database</w:t>
      </w:r>
    </w:p>
    <w:p w:rsidR="00B41E11" w:rsidRPr="00B41E11" w:rsidRDefault="00B41E11"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inorEastAsia" w:hAnsiTheme="minorHAnsi"/>
          <w:sz w:val="24"/>
        </w:rPr>
        <w:t>Support fundraising events and</w:t>
      </w:r>
      <w:r w:rsidR="008B365A">
        <w:rPr>
          <w:rFonts w:asciiTheme="minorHAnsi" w:eastAsiaTheme="minorEastAsia" w:hAnsiTheme="minorHAnsi"/>
          <w:sz w:val="24"/>
        </w:rPr>
        <w:t xml:space="preserve"> communications with </w:t>
      </w:r>
      <w:r>
        <w:rPr>
          <w:rFonts w:asciiTheme="minorHAnsi" w:eastAsiaTheme="minorEastAsia" w:hAnsiTheme="minorHAnsi"/>
          <w:sz w:val="24"/>
        </w:rPr>
        <w:t>philanthropists</w:t>
      </w:r>
    </w:p>
    <w:p w:rsidR="00B41E11" w:rsidRPr="00B41E11" w:rsidRDefault="00B41E11"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inorEastAsia" w:hAnsiTheme="minorHAnsi"/>
          <w:sz w:val="24"/>
        </w:rPr>
        <w:t>Represent the Coliseum within the context of the capital campaign</w:t>
      </w:r>
    </w:p>
    <w:p w:rsidR="00B41E11" w:rsidRPr="00F174CE" w:rsidRDefault="00B41E11"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inorEastAsia" w:hAnsiTheme="minorHAnsi"/>
          <w:sz w:val="24"/>
        </w:rPr>
        <w:t>Support the achievement of an annually agreed target from Individuals and Corporate Givers</w:t>
      </w:r>
    </w:p>
    <w:p w:rsidR="00F174CE" w:rsidRPr="00F174CE" w:rsidRDefault="00F174CE" w:rsidP="00F174CE">
      <w:pPr>
        <w:pStyle w:val="ListParagraph"/>
        <w:numPr>
          <w:ilvl w:val="0"/>
          <w:numId w:val="7"/>
        </w:numPr>
        <w:rPr>
          <w:rFonts w:asciiTheme="minorHAnsi" w:eastAsiaTheme="minorEastAsia" w:hAnsiTheme="minorHAnsi"/>
          <w:sz w:val="24"/>
        </w:rPr>
      </w:pPr>
      <w:r w:rsidRPr="00F174CE">
        <w:rPr>
          <w:rFonts w:asciiTheme="minorHAnsi" w:eastAsiaTheme="minorEastAsia" w:hAnsiTheme="minorHAnsi"/>
          <w:sz w:val="24"/>
        </w:rPr>
        <w:t>Provide support and facilitate the Campaign Committee</w:t>
      </w:r>
    </w:p>
    <w:p w:rsidR="00F174CE" w:rsidRPr="00B41E11" w:rsidRDefault="00213D3B"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ajorEastAsia" w:hAnsiTheme="minorHAnsi"/>
          <w:bCs/>
          <w:sz w:val="24"/>
        </w:rPr>
        <w:t xml:space="preserve">Manage </w:t>
      </w:r>
      <w:r w:rsidR="00F174CE">
        <w:rPr>
          <w:rFonts w:asciiTheme="minorHAnsi" w:eastAsiaTheme="majorEastAsia" w:hAnsiTheme="minorHAnsi"/>
          <w:bCs/>
          <w:sz w:val="24"/>
        </w:rPr>
        <w:t>the public giving campaign</w:t>
      </w:r>
    </w:p>
    <w:p w:rsidR="00446FA2" w:rsidRPr="00B41E11" w:rsidRDefault="00446FA2" w:rsidP="00E076B9">
      <w:pPr>
        <w:spacing w:after="0"/>
        <w:outlineLvl w:val="1"/>
        <w:rPr>
          <w:rFonts w:asciiTheme="minorHAnsi" w:eastAsiaTheme="majorEastAsia" w:hAnsiTheme="minorHAnsi"/>
          <w:bCs/>
          <w:sz w:val="24"/>
        </w:rPr>
      </w:pPr>
    </w:p>
    <w:p w:rsidR="00433F3D" w:rsidRPr="00B41E11" w:rsidRDefault="00433F3D" w:rsidP="00E076B9">
      <w:pPr>
        <w:spacing w:after="0"/>
        <w:outlineLvl w:val="2"/>
        <w:rPr>
          <w:rFonts w:asciiTheme="minorHAnsi" w:eastAsiaTheme="majorEastAsia" w:hAnsiTheme="minorHAnsi"/>
          <w:b/>
          <w:bCs/>
          <w:sz w:val="24"/>
        </w:rPr>
      </w:pPr>
      <w:r w:rsidRPr="00B41E11">
        <w:rPr>
          <w:rFonts w:asciiTheme="minorHAnsi" w:eastAsiaTheme="majorEastAsia" w:hAnsiTheme="minorHAnsi"/>
          <w:b/>
          <w:bCs/>
          <w:sz w:val="24"/>
        </w:rPr>
        <w:t>Individual Giving</w:t>
      </w:r>
    </w:p>
    <w:p w:rsidR="00446FA2" w:rsidRPr="00B41E11" w:rsidRDefault="00446FA2" w:rsidP="00E076B9">
      <w:pPr>
        <w:pStyle w:val="ListParagraph"/>
        <w:numPr>
          <w:ilvl w:val="0"/>
          <w:numId w:val="1"/>
        </w:numPr>
        <w:spacing w:after="0"/>
        <w:rPr>
          <w:rFonts w:asciiTheme="minorHAnsi" w:eastAsiaTheme="minorEastAsia" w:hAnsiTheme="minorHAnsi"/>
          <w:b/>
          <w:sz w:val="24"/>
        </w:rPr>
      </w:pPr>
      <w:r w:rsidRPr="00B41E11">
        <w:rPr>
          <w:rFonts w:asciiTheme="minorHAnsi" w:eastAsiaTheme="minorEastAsia" w:hAnsiTheme="minorHAnsi"/>
          <w:sz w:val="24"/>
        </w:rPr>
        <w:t>Manage regular individual g</w:t>
      </w:r>
      <w:r w:rsidR="00433F3D" w:rsidRPr="00B41E11">
        <w:rPr>
          <w:rFonts w:asciiTheme="minorHAnsi" w:eastAsiaTheme="minorEastAsia" w:hAnsiTheme="minorHAnsi"/>
          <w:sz w:val="24"/>
        </w:rPr>
        <w:t xml:space="preserve">iving </w:t>
      </w:r>
      <w:r w:rsidRPr="00B41E11">
        <w:rPr>
          <w:rFonts w:asciiTheme="minorHAnsi" w:eastAsiaTheme="minorEastAsia" w:hAnsiTheme="minorHAnsi"/>
          <w:sz w:val="24"/>
        </w:rPr>
        <w:t>and donations received</w:t>
      </w:r>
      <w:r w:rsidRPr="00B41E11">
        <w:rPr>
          <w:rFonts w:asciiTheme="minorHAnsi" w:hAnsiTheme="minorHAnsi"/>
          <w:sz w:val="24"/>
        </w:rPr>
        <w:t xml:space="preserve"> </w:t>
      </w:r>
      <w:r w:rsidRPr="00B41E11">
        <w:rPr>
          <w:rFonts w:asciiTheme="minorHAnsi" w:eastAsiaTheme="minorEastAsia" w:hAnsiTheme="minorHAnsi"/>
          <w:sz w:val="24"/>
        </w:rPr>
        <w:t xml:space="preserve">through </w:t>
      </w:r>
      <w:r w:rsidR="00E076B9">
        <w:rPr>
          <w:rFonts w:asciiTheme="minorHAnsi" w:eastAsiaTheme="minorEastAsia" w:hAnsiTheme="minorHAnsi"/>
          <w:sz w:val="24"/>
        </w:rPr>
        <w:t xml:space="preserve">the </w:t>
      </w:r>
      <w:r w:rsidRPr="00B41E11">
        <w:rPr>
          <w:rFonts w:asciiTheme="minorHAnsi" w:eastAsiaTheme="minorEastAsia" w:hAnsiTheme="minorHAnsi"/>
          <w:sz w:val="24"/>
        </w:rPr>
        <w:t xml:space="preserve">sponsorship of seats and point of sale donations </w:t>
      </w:r>
    </w:p>
    <w:p w:rsidR="00446FA2" w:rsidRPr="00B41E11" w:rsidRDefault="00B41E11" w:rsidP="00E076B9">
      <w:pPr>
        <w:pStyle w:val="ListParagraph"/>
        <w:numPr>
          <w:ilvl w:val="0"/>
          <w:numId w:val="1"/>
        </w:numPr>
        <w:spacing w:after="0"/>
        <w:rPr>
          <w:rFonts w:asciiTheme="minorHAnsi" w:eastAsiaTheme="minorEastAsia" w:hAnsiTheme="minorHAnsi"/>
          <w:b/>
          <w:sz w:val="24"/>
        </w:rPr>
      </w:pPr>
      <w:r>
        <w:rPr>
          <w:rFonts w:asciiTheme="minorHAnsi" w:eastAsiaTheme="minorEastAsia" w:hAnsiTheme="minorHAnsi"/>
          <w:sz w:val="24"/>
        </w:rPr>
        <w:t xml:space="preserve">Manage </w:t>
      </w:r>
      <w:r w:rsidR="00446FA2" w:rsidRPr="00B41E11">
        <w:rPr>
          <w:rFonts w:asciiTheme="minorHAnsi" w:eastAsiaTheme="minorEastAsia" w:hAnsiTheme="minorHAnsi"/>
          <w:sz w:val="24"/>
        </w:rPr>
        <w:t>strategies to increase individual philanthropic giving</w:t>
      </w:r>
    </w:p>
    <w:p w:rsidR="00446FA2" w:rsidRPr="00B41E11" w:rsidRDefault="00B41E11" w:rsidP="00E076B9">
      <w:pPr>
        <w:pStyle w:val="ListParagraph"/>
        <w:numPr>
          <w:ilvl w:val="0"/>
          <w:numId w:val="1"/>
        </w:numPr>
        <w:spacing w:after="0"/>
        <w:rPr>
          <w:rFonts w:asciiTheme="minorHAnsi" w:eastAsiaTheme="minorEastAsia" w:hAnsiTheme="minorHAnsi"/>
          <w:b/>
          <w:sz w:val="24"/>
        </w:rPr>
      </w:pPr>
      <w:r>
        <w:rPr>
          <w:rFonts w:asciiTheme="minorHAnsi" w:eastAsiaTheme="minorEastAsia" w:hAnsiTheme="minorHAnsi"/>
          <w:sz w:val="24"/>
        </w:rPr>
        <w:t>Ensure the d</w:t>
      </w:r>
      <w:r w:rsidR="00446FA2" w:rsidRPr="00B41E11">
        <w:rPr>
          <w:rFonts w:asciiTheme="minorHAnsi" w:eastAsiaTheme="minorEastAsia" w:hAnsiTheme="minorHAnsi"/>
          <w:sz w:val="24"/>
        </w:rPr>
        <w:t>evelop</w:t>
      </w:r>
      <w:r>
        <w:rPr>
          <w:rFonts w:asciiTheme="minorHAnsi" w:eastAsiaTheme="minorEastAsia" w:hAnsiTheme="minorHAnsi"/>
          <w:sz w:val="24"/>
        </w:rPr>
        <w:t>ment</w:t>
      </w:r>
      <w:r w:rsidR="00446FA2" w:rsidRPr="00B41E11">
        <w:rPr>
          <w:rFonts w:asciiTheme="minorHAnsi" w:eastAsiaTheme="minorEastAsia" w:hAnsiTheme="minorHAnsi"/>
          <w:sz w:val="24"/>
        </w:rPr>
        <w:t xml:space="preserve"> </w:t>
      </w:r>
      <w:r w:rsidR="00E076B9">
        <w:rPr>
          <w:rFonts w:asciiTheme="minorHAnsi" w:eastAsiaTheme="minorEastAsia" w:hAnsiTheme="minorHAnsi"/>
          <w:sz w:val="24"/>
        </w:rPr>
        <w:t xml:space="preserve">of </w:t>
      </w:r>
      <w:r w:rsidR="00446FA2" w:rsidRPr="00B41E11">
        <w:rPr>
          <w:rFonts w:asciiTheme="minorHAnsi" w:eastAsiaTheme="minorEastAsia" w:hAnsiTheme="minorHAnsi"/>
          <w:sz w:val="24"/>
        </w:rPr>
        <w:t xml:space="preserve">strong relationships with existing supporters and </w:t>
      </w:r>
      <w:r>
        <w:rPr>
          <w:rFonts w:asciiTheme="minorHAnsi" w:eastAsiaTheme="minorEastAsia" w:hAnsiTheme="minorHAnsi"/>
          <w:sz w:val="24"/>
        </w:rPr>
        <w:t>identify</w:t>
      </w:r>
      <w:r w:rsidR="00446FA2" w:rsidRPr="00B41E11">
        <w:rPr>
          <w:rFonts w:asciiTheme="minorHAnsi" w:eastAsiaTheme="minorEastAsia" w:hAnsiTheme="minorHAnsi"/>
          <w:sz w:val="24"/>
        </w:rPr>
        <w:t xml:space="preserve"> opportunities for increasing</w:t>
      </w:r>
      <w:r>
        <w:rPr>
          <w:rFonts w:asciiTheme="minorHAnsi" w:eastAsiaTheme="minorEastAsia" w:hAnsiTheme="minorHAnsi"/>
          <w:sz w:val="24"/>
        </w:rPr>
        <w:t xml:space="preserve"> their engagement</w:t>
      </w:r>
    </w:p>
    <w:p w:rsidR="00B41E11" w:rsidRPr="00B41E11" w:rsidRDefault="00B41E11" w:rsidP="00E076B9">
      <w:pPr>
        <w:pStyle w:val="ListParagraph"/>
        <w:numPr>
          <w:ilvl w:val="0"/>
          <w:numId w:val="1"/>
        </w:numPr>
        <w:spacing w:after="0"/>
        <w:rPr>
          <w:rFonts w:asciiTheme="minorHAnsi" w:eastAsiaTheme="minorEastAsia" w:hAnsiTheme="minorHAnsi"/>
          <w:b/>
          <w:sz w:val="24"/>
        </w:rPr>
      </w:pPr>
      <w:r>
        <w:rPr>
          <w:rFonts w:asciiTheme="minorHAnsi" w:eastAsiaTheme="minorEastAsia" w:hAnsiTheme="minorHAnsi"/>
          <w:sz w:val="24"/>
        </w:rPr>
        <w:lastRenderedPageBreak/>
        <w:t>Manage the Friends’ scheme, maximising the potential to encourage new lower level individual philanthropy</w:t>
      </w:r>
    </w:p>
    <w:p w:rsidR="00B41E11" w:rsidRPr="00B41E11" w:rsidRDefault="00B41E11" w:rsidP="00E076B9">
      <w:pPr>
        <w:pStyle w:val="ListParagraph"/>
        <w:numPr>
          <w:ilvl w:val="0"/>
          <w:numId w:val="1"/>
        </w:numPr>
        <w:spacing w:after="0"/>
        <w:rPr>
          <w:rFonts w:asciiTheme="minorHAnsi" w:eastAsiaTheme="minorEastAsia" w:hAnsiTheme="minorHAnsi"/>
          <w:sz w:val="24"/>
        </w:rPr>
      </w:pPr>
      <w:r w:rsidRPr="00B41E11">
        <w:rPr>
          <w:rFonts w:asciiTheme="minorHAnsi" w:eastAsiaTheme="minorEastAsia" w:hAnsiTheme="minorHAnsi"/>
          <w:sz w:val="24"/>
        </w:rPr>
        <w:t>Promote, develop and support regular giving scheme to meet sales targets</w:t>
      </w:r>
    </w:p>
    <w:p w:rsidR="00446FA2" w:rsidRPr="00B41E11" w:rsidRDefault="00446FA2" w:rsidP="00E076B9">
      <w:pPr>
        <w:spacing w:after="0"/>
        <w:outlineLvl w:val="2"/>
        <w:rPr>
          <w:rFonts w:asciiTheme="minorHAnsi" w:eastAsiaTheme="majorEastAsia" w:hAnsiTheme="minorHAnsi"/>
          <w:bCs/>
          <w:sz w:val="24"/>
        </w:rPr>
      </w:pPr>
    </w:p>
    <w:p w:rsidR="00433F3D" w:rsidRPr="00B41E11" w:rsidRDefault="00433F3D" w:rsidP="00E076B9">
      <w:pPr>
        <w:spacing w:after="0"/>
        <w:outlineLvl w:val="2"/>
        <w:rPr>
          <w:rFonts w:asciiTheme="minorHAnsi" w:eastAsiaTheme="majorEastAsia" w:hAnsiTheme="minorHAnsi"/>
          <w:b/>
          <w:bCs/>
          <w:sz w:val="24"/>
        </w:rPr>
      </w:pPr>
      <w:r w:rsidRPr="00B41E11">
        <w:rPr>
          <w:rFonts w:asciiTheme="minorHAnsi" w:eastAsiaTheme="majorEastAsia" w:hAnsiTheme="minorHAnsi"/>
          <w:b/>
          <w:bCs/>
          <w:sz w:val="24"/>
        </w:rPr>
        <w:t>Trusts and Foundations</w:t>
      </w:r>
    </w:p>
    <w:p w:rsidR="00791C30" w:rsidRDefault="00791C30" w:rsidP="00E076B9">
      <w:pPr>
        <w:numPr>
          <w:ilvl w:val="0"/>
          <w:numId w:val="5"/>
        </w:numPr>
        <w:spacing w:after="0"/>
        <w:contextualSpacing/>
        <w:rPr>
          <w:rFonts w:asciiTheme="minorHAnsi" w:eastAsiaTheme="minorEastAsia" w:hAnsiTheme="minorHAnsi"/>
          <w:sz w:val="24"/>
        </w:rPr>
      </w:pPr>
      <w:r w:rsidRPr="00791C30">
        <w:rPr>
          <w:rFonts w:asciiTheme="minorHAnsi" w:eastAsiaTheme="minorEastAsia" w:hAnsiTheme="minorHAnsi"/>
          <w:sz w:val="24"/>
        </w:rPr>
        <w:t>Manage work to identify and maximise revenue streams from trusts, foundations and statutory sources</w:t>
      </w:r>
    </w:p>
    <w:p w:rsidR="00791C30" w:rsidRPr="00B41E11" w:rsidRDefault="00791C30" w:rsidP="00E076B9">
      <w:pPr>
        <w:numPr>
          <w:ilvl w:val="0"/>
          <w:numId w:val="5"/>
        </w:numPr>
        <w:spacing w:after="0"/>
        <w:rPr>
          <w:rFonts w:asciiTheme="minorHAnsi" w:eastAsia="Times New Roman" w:hAnsiTheme="minorHAnsi"/>
          <w:b/>
          <w:sz w:val="24"/>
        </w:rPr>
      </w:pPr>
      <w:r>
        <w:rPr>
          <w:rFonts w:asciiTheme="minorHAnsi" w:eastAsia="Times New Roman" w:hAnsiTheme="minorHAnsi"/>
          <w:sz w:val="24"/>
        </w:rPr>
        <w:t>W</w:t>
      </w:r>
      <w:r w:rsidRPr="00B41E11">
        <w:rPr>
          <w:rFonts w:asciiTheme="minorHAnsi" w:eastAsia="Times New Roman" w:hAnsiTheme="minorHAnsi"/>
          <w:sz w:val="24"/>
        </w:rPr>
        <w:t xml:space="preserve">ork with other departments to develop innovative and unique funding proposals </w:t>
      </w:r>
    </w:p>
    <w:p w:rsidR="00791C30" w:rsidRDefault="00791C30" w:rsidP="00E076B9">
      <w:pPr>
        <w:numPr>
          <w:ilvl w:val="0"/>
          <w:numId w:val="5"/>
        </w:numPr>
        <w:spacing w:after="0"/>
        <w:contextualSpacing/>
        <w:rPr>
          <w:rFonts w:asciiTheme="minorHAnsi" w:eastAsiaTheme="minorEastAsia" w:hAnsiTheme="minorHAnsi"/>
          <w:sz w:val="24"/>
        </w:rPr>
      </w:pPr>
      <w:r>
        <w:rPr>
          <w:rFonts w:asciiTheme="minorHAnsi" w:eastAsiaTheme="minorEastAsia" w:hAnsiTheme="minorHAnsi"/>
          <w:sz w:val="24"/>
        </w:rPr>
        <w:t>Maintain an overview of criteria and patterns of existing and potential funders to identify best prospects</w:t>
      </w:r>
    </w:p>
    <w:p w:rsidR="00791C30" w:rsidRDefault="00791C30" w:rsidP="00E076B9">
      <w:pPr>
        <w:numPr>
          <w:ilvl w:val="0"/>
          <w:numId w:val="5"/>
        </w:numPr>
        <w:spacing w:after="0"/>
        <w:contextualSpacing/>
        <w:rPr>
          <w:rFonts w:asciiTheme="minorHAnsi" w:eastAsiaTheme="minorEastAsia" w:hAnsiTheme="minorHAnsi"/>
          <w:sz w:val="24"/>
        </w:rPr>
      </w:pPr>
      <w:r>
        <w:rPr>
          <w:rFonts w:asciiTheme="minorHAnsi" w:eastAsiaTheme="minorEastAsia" w:hAnsiTheme="minorHAnsi"/>
          <w:sz w:val="24"/>
        </w:rPr>
        <w:t xml:space="preserve">Ensure that grant making relationships are maintained with appropriate acknowledgement, </w:t>
      </w:r>
      <w:r w:rsidR="00944E24">
        <w:rPr>
          <w:rFonts w:asciiTheme="minorHAnsi" w:eastAsiaTheme="minorEastAsia" w:hAnsiTheme="minorHAnsi"/>
          <w:sz w:val="24"/>
        </w:rPr>
        <w:t xml:space="preserve">timely </w:t>
      </w:r>
      <w:r>
        <w:rPr>
          <w:rFonts w:asciiTheme="minorHAnsi" w:eastAsiaTheme="minorEastAsia" w:hAnsiTheme="minorHAnsi"/>
          <w:sz w:val="24"/>
        </w:rPr>
        <w:t>reporting, visits and discussions</w:t>
      </w:r>
    </w:p>
    <w:p w:rsidR="00791C30" w:rsidRDefault="00791C30" w:rsidP="00E076B9">
      <w:pPr>
        <w:numPr>
          <w:ilvl w:val="0"/>
          <w:numId w:val="5"/>
        </w:numPr>
        <w:spacing w:after="0"/>
        <w:contextualSpacing/>
        <w:rPr>
          <w:rFonts w:asciiTheme="minorHAnsi" w:eastAsiaTheme="minorEastAsia" w:hAnsiTheme="minorHAnsi"/>
          <w:sz w:val="24"/>
        </w:rPr>
      </w:pPr>
      <w:r>
        <w:rPr>
          <w:rFonts w:asciiTheme="minorHAnsi" w:eastAsiaTheme="minorEastAsia" w:hAnsiTheme="minorHAnsi"/>
          <w:sz w:val="24"/>
        </w:rPr>
        <w:t>Complete an annual schedule of approaches and applications</w:t>
      </w:r>
    </w:p>
    <w:p w:rsidR="00791C30" w:rsidRPr="00791C30" w:rsidRDefault="00791C30" w:rsidP="00E076B9">
      <w:pPr>
        <w:spacing w:after="0"/>
        <w:contextualSpacing/>
        <w:rPr>
          <w:rFonts w:asciiTheme="minorHAnsi" w:eastAsiaTheme="minorEastAsia" w:hAnsiTheme="minorHAnsi"/>
          <w:sz w:val="24"/>
        </w:rPr>
      </w:pPr>
    </w:p>
    <w:p w:rsidR="00791C30" w:rsidRPr="00791C30" w:rsidRDefault="00433F3D" w:rsidP="00E076B9">
      <w:pPr>
        <w:spacing w:after="0"/>
        <w:outlineLvl w:val="2"/>
        <w:rPr>
          <w:rFonts w:asciiTheme="minorHAnsi" w:eastAsiaTheme="majorEastAsia" w:hAnsiTheme="minorHAnsi"/>
          <w:b/>
          <w:bCs/>
          <w:sz w:val="24"/>
        </w:rPr>
      </w:pPr>
      <w:r w:rsidRPr="00791C30">
        <w:rPr>
          <w:rFonts w:asciiTheme="minorHAnsi" w:eastAsiaTheme="majorEastAsia" w:hAnsiTheme="minorHAnsi"/>
          <w:b/>
          <w:bCs/>
          <w:sz w:val="24"/>
        </w:rPr>
        <w:t xml:space="preserve">Fundraising </w:t>
      </w:r>
    </w:p>
    <w:p w:rsidR="00791C30" w:rsidRDefault="00791C30" w:rsidP="00E076B9">
      <w:pPr>
        <w:pStyle w:val="ListParagraph"/>
        <w:numPr>
          <w:ilvl w:val="0"/>
          <w:numId w:val="9"/>
        </w:numPr>
        <w:spacing w:after="0"/>
        <w:outlineLvl w:val="2"/>
        <w:rPr>
          <w:rFonts w:asciiTheme="minorHAnsi" w:eastAsiaTheme="majorEastAsia" w:hAnsiTheme="minorHAnsi"/>
          <w:bCs/>
          <w:sz w:val="24"/>
        </w:rPr>
      </w:pPr>
      <w:r>
        <w:rPr>
          <w:rFonts w:asciiTheme="minorHAnsi" w:eastAsiaTheme="majorEastAsia" w:hAnsiTheme="minorHAnsi"/>
          <w:bCs/>
          <w:sz w:val="24"/>
        </w:rPr>
        <w:t>Keep up to date with emerging developments in the arts sector and charitable giving</w:t>
      </w:r>
    </w:p>
    <w:p w:rsidR="00791C30" w:rsidRDefault="00791C30" w:rsidP="00E076B9">
      <w:pPr>
        <w:pStyle w:val="ListParagraph"/>
        <w:numPr>
          <w:ilvl w:val="0"/>
          <w:numId w:val="9"/>
        </w:numPr>
        <w:spacing w:after="0"/>
        <w:outlineLvl w:val="2"/>
        <w:rPr>
          <w:rFonts w:asciiTheme="minorHAnsi" w:eastAsiaTheme="majorEastAsia" w:hAnsiTheme="minorHAnsi"/>
          <w:bCs/>
          <w:sz w:val="24"/>
        </w:rPr>
      </w:pPr>
      <w:r>
        <w:rPr>
          <w:rFonts w:asciiTheme="minorHAnsi" w:eastAsiaTheme="majorEastAsia" w:hAnsiTheme="minorHAnsi"/>
          <w:bCs/>
          <w:sz w:val="24"/>
        </w:rPr>
        <w:t>Keep abreast of the artistic programme suggesting related fundraising opportunities</w:t>
      </w:r>
    </w:p>
    <w:p w:rsidR="00791C30" w:rsidRDefault="00791C30" w:rsidP="00E076B9">
      <w:pPr>
        <w:pStyle w:val="ListParagraph"/>
        <w:numPr>
          <w:ilvl w:val="0"/>
          <w:numId w:val="9"/>
        </w:numPr>
        <w:spacing w:after="0"/>
        <w:outlineLvl w:val="2"/>
        <w:rPr>
          <w:rFonts w:asciiTheme="minorHAnsi" w:eastAsiaTheme="majorEastAsia" w:hAnsiTheme="minorHAnsi"/>
          <w:bCs/>
          <w:sz w:val="24"/>
        </w:rPr>
      </w:pPr>
      <w:r>
        <w:rPr>
          <w:rFonts w:asciiTheme="minorHAnsi" w:eastAsiaTheme="majorEastAsia" w:hAnsiTheme="minorHAnsi"/>
          <w:bCs/>
          <w:sz w:val="24"/>
        </w:rPr>
        <w:t>Support organisation wide strategies and projects, maximising funding and partnership opportunities</w:t>
      </w:r>
    </w:p>
    <w:p w:rsidR="00791C30" w:rsidRDefault="00791C30" w:rsidP="00E076B9">
      <w:pPr>
        <w:pStyle w:val="ListParagraph"/>
        <w:numPr>
          <w:ilvl w:val="0"/>
          <w:numId w:val="9"/>
        </w:numPr>
        <w:spacing w:after="0"/>
        <w:outlineLvl w:val="2"/>
        <w:rPr>
          <w:rFonts w:asciiTheme="minorHAnsi" w:eastAsiaTheme="majorEastAsia" w:hAnsiTheme="minorHAnsi"/>
          <w:bCs/>
          <w:sz w:val="24"/>
        </w:rPr>
      </w:pPr>
      <w:r>
        <w:rPr>
          <w:rFonts w:asciiTheme="minorHAnsi" w:eastAsiaTheme="majorEastAsia" w:hAnsiTheme="minorHAnsi"/>
          <w:bCs/>
          <w:sz w:val="24"/>
        </w:rPr>
        <w:t>Manage and support a range of cultivation and fundraising events each year</w:t>
      </w:r>
    </w:p>
    <w:p w:rsidR="00791C30" w:rsidRDefault="00791C30" w:rsidP="00E076B9">
      <w:pPr>
        <w:pStyle w:val="ListParagraph"/>
        <w:numPr>
          <w:ilvl w:val="0"/>
          <w:numId w:val="9"/>
        </w:numPr>
        <w:spacing w:after="0"/>
        <w:outlineLvl w:val="2"/>
        <w:rPr>
          <w:rFonts w:asciiTheme="minorHAnsi" w:eastAsiaTheme="majorEastAsia" w:hAnsiTheme="minorHAnsi"/>
          <w:bCs/>
          <w:sz w:val="24"/>
        </w:rPr>
      </w:pPr>
      <w:r>
        <w:rPr>
          <w:rFonts w:asciiTheme="minorHAnsi" w:eastAsiaTheme="majorEastAsia" w:hAnsiTheme="minorHAnsi"/>
          <w:bCs/>
          <w:sz w:val="24"/>
        </w:rPr>
        <w:t>Ensure effective communication with box office regarding ticket allocations and undertake briefings for all relevant staff and volunteers</w:t>
      </w:r>
    </w:p>
    <w:p w:rsidR="00791C30" w:rsidRDefault="00791C30" w:rsidP="00E076B9">
      <w:pPr>
        <w:pStyle w:val="ListParagraph"/>
        <w:numPr>
          <w:ilvl w:val="0"/>
          <w:numId w:val="9"/>
        </w:numPr>
        <w:spacing w:after="0"/>
        <w:outlineLvl w:val="2"/>
        <w:rPr>
          <w:rFonts w:asciiTheme="minorHAnsi" w:eastAsiaTheme="majorEastAsia" w:hAnsiTheme="minorHAnsi"/>
          <w:bCs/>
          <w:sz w:val="24"/>
        </w:rPr>
      </w:pPr>
      <w:r>
        <w:rPr>
          <w:rFonts w:asciiTheme="minorHAnsi" w:eastAsiaTheme="majorEastAsia" w:hAnsiTheme="minorHAnsi"/>
          <w:bCs/>
          <w:sz w:val="24"/>
        </w:rPr>
        <w:t>Attend press nights and networking events representing the theatre and building awareness of the Coliseum’s work.</w:t>
      </w:r>
    </w:p>
    <w:p w:rsidR="00791C30" w:rsidRDefault="00791C30" w:rsidP="00E076B9">
      <w:pPr>
        <w:spacing w:after="0"/>
        <w:outlineLvl w:val="2"/>
        <w:rPr>
          <w:rFonts w:asciiTheme="minorHAnsi" w:eastAsiaTheme="majorEastAsia" w:hAnsiTheme="minorHAnsi"/>
          <w:bCs/>
          <w:sz w:val="24"/>
        </w:rPr>
      </w:pPr>
    </w:p>
    <w:p w:rsidR="00791C30" w:rsidRPr="00791C30" w:rsidRDefault="00791C30" w:rsidP="00E076B9">
      <w:pPr>
        <w:spacing w:after="0"/>
        <w:outlineLvl w:val="2"/>
        <w:rPr>
          <w:rFonts w:asciiTheme="minorHAnsi" w:eastAsiaTheme="majorEastAsia" w:hAnsiTheme="minorHAnsi"/>
          <w:b/>
          <w:bCs/>
          <w:sz w:val="24"/>
        </w:rPr>
      </w:pPr>
      <w:r w:rsidRPr="00791C30">
        <w:rPr>
          <w:rFonts w:asciiTheme="minorHAnsi" w:eastAsiaTheme="majorEastAsia" w:hAnsiTheme="minorHAnsi"/>
          <w:b/>
          <w:bCs/>
          <w:sz w:val="24"/>
        </w:rPr>
        <w:t>General</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Advocate and represent the Coliseum both internally and externally contributing to the overall profile and reputation of the Coliseum;</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Undertake any training which may be appropriate;</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Adhere to all Company policies;</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Maintain the confidentiality of all affairs of the Company that should properly remain confidential;</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Develop the theatre as a resource for its communities and participate in delivering aspects of the Learning &amp; Engagement programme;</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Undertake any other relevant duties as may be requested by the</w:t>
      </w:r>
      <w:r>
        <w:rPr>
          <w:rFonts w:asciiTheme="minorHAnsi" w:eastAsiaTheme="majorEastAsia" w:hAnsiTheme="minorHAnsi"/>
          <w:bCs/>
          <w:sz w:val="24"/>
        </w:rPr>
        <w:t xml:space="preserve"> Development Manager</w:t>
      </w:r>
    </w:p>
    <w:p w:rsidR="00B25E26" w:rsidRPr="00265FCA" w:rsidRDefault="00B25E26" w:rsidP="00E076B9">
      <w:pPr>
        <w:spacing w:after="0"/>
        <w:rPr>
          <w:rFonts w:asciiTheme="minorHAnsi" w:hAnsiTheme="minorHAnsi"/>
          <w:sz w:val="24"/>
        </w:rPr>
      </w:pPr>
    </w:p>
    <w:sectPr w:rsidR="00B25E26" w:rsidRPr="00265F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CA" w:rsidRDefault="00265FCA" w:rsidP="00265FCA">
      <w:pPr>
        <w:spacing w:after="0" w:line="240" w:lineRule="auto"/>
      </w:pPr>
      <w:r>
        <w:separator/>
      </w:r>
    </w:p>
  </w:endnote>
  <w:endnote w:type="continuationSeparator" w:id="0">
    <w:p w:rsidR="00265FCA" w:rsidRDefault="00265FCA" w:rsidP="0026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CA" w:rsidRDefault="00265FCA" w:rsidP="00265FCA">
      <w:pPr>
        <w:spacing w:after="0" w:line="240" w:lineRule="auto"/>
      </w:pPr>
      <w:r>
        <w:separator/>
      </w:r>
    </w:p>
  </w:footnote>
  <w:footnote w:type="continuationSeparator" w:id="0">
    <w:p w:rsidR="00265FCA" w:rsidRDefault="00265FCA" w:rsidP="0026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CA" w:rsidRDefault="00265FCA" w:rsidP="00265FCA">
    <w:pPr>
      <w:pStyle w:val="Header"/>
      <w:jc w:val="center"/>
    </w:pPr>
    <w:r w:rsidRPr="00433F3D">
      <w:rPr>
        <w:rFonts w:ascii="Arial" w:eastAsiaTheme="minorEastAsia" w:hAnsi="Arial"/>
        <w:b/>
        <w:noProof/>
        <w:sz w:val="24"/>
        <w:lang w:eastAsia="en-GB"/>
      </w:rPr>
      <w:drawing>
        <wp:inline distT="0" distB="0" distL="0" distR="0" wp14:anchorId="6E5F9FB0" wp14:editId="657E0624">
          <wp:extent cx="2743200" cy="90781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9723" cy="909975"/>
                  </a:xfrm>
                  <a:prstGeom prst="rect">
                    <a:avLst/>
                  </a:prstGeom>
                </pic:spPr>
              </pic:pic>
            </a:graphicData>
          </a:graphic>
        </wp:inline>
      </w:drawing>
    </w:r>
  </w:p>
  <w:p w:rsidR="00265FCA" w:rsidRDefault="00265FCA" w:rsidP="00265F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604"/>
    <w:multiLevelType w:val="hybridMultilevel"/>
    <w:tmpl w:val="D5CC8B3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714"/>
    <w:multiLevelType w:val="hybridMultilevel"/>
    <w:tmpl w:val="AEDA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F2EF4"/>
    <w:multiLevelType w:val="hybridMultilevel"/>
    <w:tmpl w:val="229E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406F4"/>
    <w:multiLevelType w:val="hybridMultilevel"/>
    <w:tmpl w:val="0348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B3A8D"/>
    <w:multiLevelType w:val="hybridMultilevel"/>
    <w:tmpl w:val="D710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B5591B"/>
    <w:multiLevelType w:val="hybridMultilevel"/>
    <w:tmpl w:val="5F2A3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874790"/>
    <w:multiLevelType w:val="hybridMultilevel"/>
    <w:tmpl w:val="5004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3941DC"/>
    <w:multiLevelType w:val="hybridMultilevel"/>
    <w:tmpl w:val="9726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3D2730"/>
    <w:multiLevelType w:val="hybridMultilevel"/>
    <w:tmpl w:val="06E0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CE3EEE"/>
    <w:multiLevelType w:val="hybridMultilevel"/>
    <w:tmpl w:val="CC8E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6"/>
  </w:num>
  <w:num w:numId="6">
    <w:abstractNumId w:val="7"/>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3D"/>
    <w:rsid w:val="00213D3B"/>
    <w:rsid w:val="00265FCA"/>
    <w:rsid w:val="00433F3D"/>
    <w:rsid w:val="00446FA2"/>
    <w:rsid w:val="00537EB7"/>
    <w:rsid w:val="0063799A"/>
    <w:rsid w:val="0074455E"/>
    <w:rsid w:val="00791C30"/>
    <w:rsid w:val="008B365A"/>
    <w:rsid w:val="00944E24"/>
    <w:rsid w:val="00A1176F"/>
    <w:rsid w:val="00B25E26"/>
    <w:rsid w:val="00B41E11"/>
    <w:rsid w:val="00B61BAF"/>
    <w:rsid w:val="00CC3622"/>
    <w:rsid w:val="00E076B9"/>
    <w:rsid w:val="00E82FB2"/>
    <w:rsid w:val="00F1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3D"/>
    <w:rPr>
      <w:rFonts w:ascii="Tahoma" w:hAnsi="Tahoma" w:cs="Tahoma"/>
      <w:sz w:val="16"/>
      <w:szCs w:val="16"/>
    </w:rPr>
  </w:style>
  <w:style w:type="paragraph" w:styleId="ListParagraph">
    <w:name w:val="List Paragraph"/>
    <w:basedOn w:val="Normal"/>
    <w:uiPriority w:val="34"/>
    <w:qFormat/>
    <w:rsid w:val="0074455E"/>
    <w:pPr>
      <w:ind w:left="720"/>
      <w:contextualSpacing/>
    </w:pPr>
  </w:style>
  <w:style w:type="paragraph" w:styleId="Header">
    <w:name w:val="header"/>
    <w:basedOn w:val="Normal"/>
    <w:link w:val="HeaderChar"/>
    <w:uiPriority w:val="99"/>
    <w:unhideWhenUsed/>
    <w:rsid w:val="00265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CA"/>
  </w:style>
  <w:style w:type="paragraph" w:styleId="Footer">
    <w:name w:val="footer"/>
    <w:basedOn w:val="Normal"/>
    <w:link w:val="FooterChar"/>
    <w:uiPriority w:val="99"/>
    <w:unhideWhenUsed/>
    <w:rsid w:val="00265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3D"/>
    <w:rPr>
      <w:rFonts w:ascii="Tahoma" w:hAnsi="Tahoma" w:cs="Tahoma"/>
      <w:sz w:val="16"/>
      <w:szCs w:val="16"/>
    </w:rPr>
  </w:style>
  <w:style w:type="paragraph" w:styleId="ListParagraph">
    <w:name w:val="List Paragraph"/>
    <w:basedOn w:val="Normal"/>
    <w:uiPriority w:val="34"/>
    <w:qFormat/>
    <w:rsid w:val="0074455E"/>
    <w:pPr>
      <w:ind w:left="720"/>
      <w:contextualSpacing/>
    </w:pPr>
  </w:style>
  <w:style w:type="paragraph" w:styleId="Header">
    <w:name w:val="header"/>
    <w:basedOn w:val="Normal"/>
    <w:link w:val="HeaderChar"/>
    <w:uiPriority w:val="99"/>
    <w:unhideWhenUsed/>
    <w:rsid w:val="00265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CA"/>
  </w:style>
  <w:style w:type="paragraph" w:styleId="Footer">
    <w:name w:val="footer"/>
    <w:basedOn w:val="Normal"/>
    <w:link w:val="FooterChar"/>
    <w:uiPriority w:val="99"/>
    <w:unhideWhenUsed/>
    <w:rsid w:val="00265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Anne-Louise Jones</dc:creator>
  <cp:lastModifiedBy>Anne-Louise Jones</cp:lastModifiedBy>
  <cp:revision>2</cp:revision>
  <cp:lastPrinted>2017-03-14T16:42:00Z</cp:lastPrinted>
  <dcterms:created xsi:type="dcterms:W3CDTF">2017-03-16T12:06:00Z</dcterms:created>
  <dcterms:modified xsi:type="dcterms:W3CDTF">2017-03-16T12:06:00Z</dcterms:modified>
</cp:coreProperties>
</file>